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18F" w:rsidRDefault="0055418F">
      <w:r>
        <w:rPr>
          <w:noProof/>
        </w:rPr>
        <w:drawing>
          <wp:anchor distT="0" distB="0" distL="114300" distR="114300" simplePos="0" relativeHeight="251658240" behindDoc="1" locked="0" layoutInCell="1" allowOverlap="1" wp14:anchorId="57A91DC4" wp14:editId="0DE7C591">
            <wp:simplePos x="0" y="0"/>
            <wp:positionH relativeFrom="column">
              <wp:posOffset>-66675</wp:posOffset>
            </wp:positionH>
            <wp:positionV relativeFrom="paragraph">
              <wp:posOffset>447675</wp:posOffset>
            </wp:positionV>
            <wp:extent cx="5943600" cy="3343275"/>
            <wp:effectExtent l="0" t="0" r="0" b="9525"/>
            <wp:wrapTight wrapText="bothSides">
              <wp:wrapPolygon edited="0">
                <wp:start x="0" y="0"/>
                <wp:lineTo x="0" y="21538"/>
                <wp:lineTo x="21531" y="21538"/>
                <wp:lineTo x="215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14:sizeRelH relativeFrom="page">
              <wp14:pctWidth>0</wp14:pctWidth>
            </wp14:sizeRelH>
            <wp14:sizeRelV relativeFrom="page">
              <wp14:pctHeight>0</wp14:pctHeight>
            </wp14:sizeRelV>
          </wp:anchor>
        </w:drawing>
      </w:r>
      <w:r>
        <w:t>In order to be able to complete the Howell Engine Assembly, we must use the rigid</w:t>
      </w:r>
      <w:r w:rsidR="0074491A">
        <w:t>/flexible sub-assembly feature.</w:t>
      </w:r>
    </w:p>
    <w:p w:rsidR="0055418F" w:rsidRDefault="0055418F">
      <w:r>
        <w:t>In the Rocker Arm Valve Assembly (shown above), we can make the parts move with regard to their constraints. To do this, we must select the desired assembly from the design tree by clicking on it.</w:t>
      </w:r>
    </w:p>
    <w:p w:rsidR="0055418F" w:rsidRDefault="0055418F">
      <w:r>
        <w:rPr>
          <w:noProof/>
        </w:rPr>
        <mc:AlternateContent>
          <mc:Choice Requires="wps">
            <w:drawing>
              <wp:anchor distT="0" distB="0" distL="114300" distR="114300" simplePos="0" relativeHeight="251660288" behindDoc="0" locked="0" layoutInCell="1" allowOverlap="1" wp14:anchorId="26CB8415" wp14:editId="6896D2A6">
                <wp:simplePos x="0" y="0"/>
                <wp:positionH relativeFrom="column">
                  <wp:posOffset>1819275</wp:posOffset>
                </wp:positionH>
                <wp:positionV relativeFrom="paragraph">
                  <wp:posOffset>503555</wp:posOffset>
                </wp:positionV>
                <wp:extent cx="171450" cy="333375"/>
                <wp:effectExtent l="19050" t="0" r="19050" b="47625"/>
                <wp:wrapNone/>
                <wp:docPr id="4" name="Down Arrow 4"/>
                <wp:cNvGraphicFramePr/>
                <a:graphic xmlns:a="http://schemas.openxmlformats.org/drawingml/2006/main">
                  <a:graphicData uri="http://schemas.microsoft.com/office/word/2010/wordprocessingShape">
                    <wps:wsp>
                      <wps:cNvSpPr/>
                      <wps:spPr>
                        <a:xfrm>
                          <a:off x="0" y="0"/>
                          <a:ext cx="171450" cy="333375"/>
                        </a:xfrm>
                        <a:prstGeom prst="down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143.25pt;margin-top:39.65pt;width:13.5pt;height:26.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" adj="16046" fillcolor="#f79646 [3209]" strokecolor="#974706 [1609]" strokeweight="2pt"/>
            </w:pict>
          </mc:Fallback>
        </mc:AlternateContent>
      </w:r>
      <w:r>
        <w:t>Once the desired assembly is highlighted in orange (as shown in image), click the Flexible/Rigid Sub-Assembly button in your assembly constraints toolbar.</w:t>
      </w:r>
    </w:p>
    <w:p w:rsidR="0055418F" w:rsidRDefault="0074491A">
      <w:r>
        <w:rPr>
          <w:noProof/>
        </w:rPr>
        <w:drawing>
          <wp:anchor distT="0" distB="0" distL="114300" distR="114300" simplePos="0" relativeHeight="251661312" behindDoc="1" locked="0" layoutInCell="1" allowOverlap="1" wp14:anchorId="43B072DB" wp14:editId="633313F9">
            <wp:simplePos x="0" y="0"/>
            <wp:positionH relativeFrom="column">
              <wp:posOffset>3440430</wp:posOffset>
            </wp:positionH>
            <wp:positionV relativeFrom="paragraph">
              <wp:posOffset>127635</wp:posOffset>
            </wp:positionV>
            <wp:extent cx="2616835" cy="1675130"/>
            <wp:effectExtent l="0" t="0" r="0" b="1270"/>
            <wp:wrapTight wrapText="bothSides">
              <wp:wrapPolygon edited="0">
                <wp:start x="0" y="0"/>
                <wp:lineTo x="0" y="21371"/>
                <wp:lineTo x="21385" y="21371"/>
                <wp:lineTo x="2138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cstate="print">
                      <a:extLst>
                        <a:ext uri="{28A0092B-C50C-407E-A947-70E740481C1C}">
                          <a14:useLocalDpi xmlns:a14="http://schemas.microsoft.com/office/drawing/2010/main" val="0"/>
                        </a:ext>
                      </a:extLst>
                    </a:blip>
                    <a:srcRect l="1" r="77723" b="74644"/>
                    <a:stretch/>
                  </pic:blipFill>
                  <pic:spPr bwMode="auto">
                    <a:xfrm>
                      <a:off x="0" y="0"/>
                      <a:ext cx="2616835" cy="16751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5418F">
        <w:rPr>
          <w:noProof/>
        </w:rPr>
        <w:drawing>
          <wp:anchor distT="0" distB="0" distL="114300" distR="114300" simplePos="0" relativeHeight="251659264" behindDoc="1" locked="0" layoutInCell="1" allowOverlap="1" wp14:anchorId="6F2A4D83" wp14:editId="44EC98D8">
            <wp:simplePos x="0" y="0"/>
            <wp:positionH relativeFrom="column">
              <wp:posOffset>19050</wp:posOffset>
            </wp:positionH>
            <wp:positionV relativeFrom="paragraph">
              <wp:posOffset>32385</wp:posOffset>
            </wp:positionV>
            <wp:extent cx="2881630" cy="1771650"/>
            <wp:effectExtent l="0" t="0" r="0" b="0"/>
            <wp:wrapTight wrapText="bothSides">
              <wp:wrapPolygon edited="0">
                <wp:start x="0" y="0"/>
                <wp:lineTo x="0" y="21368"/>
                <wp:lineTo x="21419" y="21368"/>
                <wp:lineTo x="2141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a14="http://schemas.microsoft.com/office/drawing/2010/main" val="0"/>
                        </a:ext>
                      </a:extLst>
                    </a:blip>
                    <a:srcRect l="72757" r="3525" b="74074"/>
                    <a:stretch/>
                  </pic:blipFill>
                  <pic:spPr bwMode="auto">
                    <a:xfrm>
                      <a:off x="0" y="0"/>
                      <a:ext cx="2881630" cy="1771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5418F" w:rsidRDefault="0055418F"/>
    <w:p w:rsidR="0055418F" w:rsidRDefault="0055418F">
      <w:bookmarkStart w:id="0" w:name="_GoBack"/>
      <w:bookmarkEnd w:id="0"/>
    </w:p>
    <w:p w:rsidR="0055418F" w:rsidRDefault="0074491A">
      <w:r>
        <w:rPr>
          <w:noProof/>
        </w:rPr>
        <mc:AlternateContent>
          <mc:Choice Requires="wps">
            <w:drawing>
              <wp:anchor distT="0" distB="0" distL="114300" distR="114300" simplePos="0" relativeHeight="251662336" behindDoc="0" locked="0" layoutInCell="1" allowOverlap="1" wp14:anchorId="66CA3B69" wp14:editId="77562A72">
                <wp:simplePos x="0" y="0"/>
                <wp:positionH relativeFrom="column">
                  <wp:posOffset>181610</wp:posOffset>
                </wp:positionH>
                <wp:positionV relativeFrom="paragraph">
                  <wp:posOffset>6350</wp:posOffset>
                </wp:positionV>
                <wp:extent cx="342900" cy="171450"/>
                <wp:effectExtent l="0" t="19050" r="38100" b="38100"/>
                <wp:wrapNone/>
                <wp:docPr id="6" name="Right Arrow 6"/>
                <wp:cNvGraphicFramePr/>
                <a:graphic xmlns:a="http://schemas.openxmlformats.org/drawingml/2006/main">
                  <a:graphicData uri="http://schemas.microsoft.com/office/word/2010/wordprocessingShape">
                    <wps:wsp>
                      <wps:cNvSpPr/>
                      <wps:spPr>
                        <a:xfrm>
                          <a:off x="0" y="0"/>
                          <a:ext cx="342900" cy="171450"/>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26" type="#_x0000_t13" style="position:absolute;margin-left:14.3pt;margin-top:.5pt;width:27pt;height:13.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" fillcolor="#f79646 [3209]" strokecolor="#974706 [1609]" strokeweight="2pt"/>
            </w:pict>
          </mc:Fallback>
        </mc:AlternateContent>
      </w:r>
    </w:p>
    <w:p w:rsidR="0055418F" w:rsidRDefault="0055418F"/>
    <w:p w:rsidR="0055418F" w:rsidRDefault="0055418F"/>
    <w:p w:rsidR="0055418F" w:rsidRDefault="0055418F">
      <w:r>
        <w:t>The sub-assembly is now flexible and its features are denoted in the design tree by a pink gear on the icon.</w:t>
      </w:r>
    </w:p>
    <w:p w:rsidR="0055418F" w:rsidRDefault="0055418F"/>
    <w:p w:rsidR="0055418F" w:rsidRDefault="0055418F"/>
    <w:sectPr w:rsidR="005541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18F"/>
    <w:rsid w:val="0055418F"/>
    <w:rsid w:val="00744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41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1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41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1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87</Words>
  <Characters>500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 Benjamin</dc:creator>
  <cp:lastModifiedBy>Reed, Benjamin</cp:lastModifiedBy>
  <cp:revision>1</cp:revision>
  <dcterms:created xsi:type="dcterms:W3CDTF">2012-02-10T21:08:00Z</dcterms:created>
  <dcterms:modified xsi:type="dcterms:W3CDTF">2012-02-10T21:19:00Z</dcterms:modified>
</cp:coreProperties>
</file>