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B76E" w14:textId="77777777" w:rsidR="006004D1" w:rsidRPr="00143F7E" w:rsidRDefault="006004D1" w:rsidP="006004D1">
      <w:pPr>
        <w:jc w:val="center"/>
        <w:rPr>
          <w:rFonts w:ascii="Calibri" w:hAnsi="Calibri" w:cs="Calibri"/>
          <w:b/>
          <w:sz w:val="48"/>
          <w:szCs w:val="48"/>
        </w:rPr>
      </w:pPr>
      <w:r w:rsidRPr="00143F7E">
        <w:rPr>
          <w:rFonts w:ascii="Calibri" w:hAnsi="Calibri" w:cs="Calibri"/>
          <w:b/>
          <w:sz w:val="48"/>
          <w:szCs w:val="48"/>
        </w:rPr>
        <w:t>ME 433 Combustion Engine Systems</w:t>
      </w:r>
    </w:p>
    <w:p w14:paraId="45BDA845" w14:textId="77777777" w:rsidR="006004D1" w:rsidRPr="00143F7E" w:rsidRDefault="006004D1" w:rsidP="006004D1">
      <w:pPr>
        <w:pStyle w:val="Heading2"/>
      </w:pPr>
      <w:r w:rsidRPr="00143F7E">
        <w:t>Catalog Data:</w:t>
      </w:r>
    </w:p>
    <w:p w14:paraId="17ED43D9" w14:textId="77777777" w:rsidR="006004D1" w:rsidRPr="00143F7E" w:rsidRDefault="006004D1" w:rsidP="006004D1">
      <w:pPr>
        <w:rPr>
          <w:rFonts w:ascii="Calibri" w:hAnsi="Calibri" w:cs="Calibri"/>
          <w:sz w:val="24"/>
        </w:rPr>
      </w:pPr>
      <w:r w:rsidRPr="00143F7E">
        <w:rPr>
          <w:rFonts w:ascii="Calibri" w:hAnsi="Calibri" w:cs="Calibri"/>
          <w:sz w:val="24"/>
        </w:rPr>
        <w:t xml:space="preserve">Theory and characteristics of combustion engines; combustion process analysis; fuels, exhaust emissions and controls; system analysis and modeling.  </w:t>
      </w:r>
      <w:proofErr w:type="spellStart"/>
      <w:r w:rsidRPr="00143F7E">
        <w:rPr>
          <w:rFonts w:ascii="Calibri" w:hAnsi="Calibri" w:cs="Calibri"/>
          <w:sz w:val="24"/>
        </w:rPr>
        <w:t>Prereq</w:t>
      </w:r>
      <w:proofErr w:type="spellEnd"/>
      <w:r w:rsidRPr="00143F7E">
        <w:rPr>
          <w:rFonts w:ascii="Calibri" w:hAnsi="Calibri" w:cs="Calibri"/>
          <w:sz w:val="24"/>
        </w:rPr>
        <w:t xml:space="preserve">: ME 345 </w:t>
      </w:r>
      <w:proofErr w:type="gramStart"/>
      <w:r w:rsidRPr="00143F7E">
        <w:rPr>
          <w:rFonts w:ascii="Calibri" w:hAnsi="Calibri" w:cs="Calibri"/>
          <w:sz w:val="24"/>
        </w:rPr>
        <w:t>or</w:t>
      </w:r>
      <w:proofErr w:type="gramEnd"/>
      <w:r w:rsidRPr="00143F7E">
        <w:rPr>
          <w:rFonts w:ascii="Calibri" w:hAnsi="Calibri" w:cs="Calibri"/>
          <w:sz w:val="24"/>
        </w:rPr>
        <w:t xml:space="preserve"> permission.</w:t>
      </w:r>
    </w:p>
    <w:p w14:paraId="2359E712" w14:textId="77777777" w:rsidR="006004D1" w:rsidRPr="00143F7E" w:rsidRDefault="006004D1" w:rsidP="006004D1">
      <w:pPr>
        <w:pStyle w:val="Heading2"/>
      </w:pPr>
      <w:r w:rsidRPr="00143F7E">
        <w:t>Textbook:</w:t>
      </w:r>
    </w:p>
    <w:p w14:paraId="4B0255BC" w14:textId="5A658BD4" w:rsidR="006004D1" w:rsidRPr="00143F7E" w:rsidRDefault="006004D1" w:rsidP="006004D1">
      <w:pPr>
        <w:rPr>
          <w:rFonts w:ascii="Calibri" w:hAnsi="Calibri" w:cs="Calibri"/>
          <w:sz w:val="24"/>
        </w:rPr>
      </w:pPr>
      <w:r>
        <w:rPr>
          <w:rFonts w:ascii="Calibri" w:hAnsi="Calibri" w:cs="Calibri"/>
          <w:sz w:val="24"/>
        </w:rPr>
        <w:t>Heywood, J.</w:t>
      </w:r>
      <w:r w:rsidRPr="00143F7E">
        <w:rPr>
          <w:rFonts w:ascii="Calibri" w:hAnsi="Calibri" w:cs="Calibri"/>
          <w:sz w:val="24"/>
        </w:rPr>
        <w:t xml:space="preserve">, </w:t>
      </w:r>
      <w:r w:rsidRPr="00143F7E">
        <w:rPr>
          <w:rFonts w:ascii="Calibri" w:hAnsi="Calibri" w:cs="Calibri"/>
          <w:sz w:val="24"/>
          <w:u w:val="single"/>
        </w:rPr>
        <w:t>Internal Combustion Engine</w:t>
      </w:r>
      <w:r>
        <w:rPr>
          <w:rFonts w:ascii="Calibri" w:hAnsi="Calibri" w:cs="Calibri"/>
          <w:sz w:val="24"/>
          <w:u w:val="single"/>
        </w:rPr>
        <w:t xml:space="preserve"> Fundamentals</w:t>
      </w:r>
      <w:r w:rsidRPr="00143F7E">
        <w:rPr>
          <w:rFonts w:ascii="Calibri" w:hAnsi="Calibri" w:cs="Calibri"/>
          <w:sz w:val="24"/>
        </w:rPr>
        <w:t>.</w:t>
      </w:r>
      <w:r>
        <w:rPr>
          <w:rFonts w:ascii="Calibri" w:hAnsi="Calibri" w:cs="Calibri"/>
          <w:sz w:val="24"/>
        </w:rPr>
        <w:t xml:space="preserve"> 1</w:t>
      </w:r>
      <w:r w:rsidRPr="006004D1">
        <w:rPr>
          <w:rFonts w:ascii="Calibri" w:hAnsi="Calibri" w:cs="Calibri"/>
          <w:sz w:val="24"/>
          <w:vertAlign w:val="superscript"/>
        </w:rPr>
        <w:t>st</w:t>
      </w:r>
      <w:r>
        <w:rPr>
          <w:rFonts w:ascii="Calibri" w:hAnsi="Calibri" w:cs="Calibri"/>
          <w:sz w:val="24"/>
        </w:rPr>
        <w:t xml:space="preserve"> or 2</w:t>
      </w:r>
      <w:r w:rsidRPr="006004D1">
        <w:rPr>
          <w:rFonts w:ascii="Calibri" w:hAnsi="Calibri" w:cs="Calibri"/>
          <w:sz w:val="24"/>
          <w:vertAlign w:val="superscript"/>
        </w:rPr>
        <w:t>nd</w:t>
      </w:r>
      <w:r>
        <w:rPr>
          <w:rFonts w:ascii="Calibri" w:hAnsi="Calibri" w:cs="Calibri"/>
          <w:sz w:val="24"/>
        </w:rPr>
        <w:t xml:space="preserve"> edition. Hard copy or electronic copy are acceptable. </w:t>
      </w:r>
    </w:p>
    <w:p w14:paraId="19C62C21" w14:textId="77777777" w:rsidR="006004D1" w:rsidRPr="00143F7E" w:rsidRDefault="006004D1" w:rsidP="006004D1">
      <w:pPr>
        <w:pStyle w:val="Heading2"/>
      </w:pPr>
      <w:r w:rsidRPr="00143F7E">
        <w:t>Meeting Times:</w:t>
      </w:r>
    </w:p>
    <w:p w14:paraId="6FE60F35" w14:textId="5DAADC12" w:rsidR="006004D1" w:rsidRPr="00143F7E" w:rsidRDefault="006004D1" w:rsidP="006004D1">
      <w:pPr>
        <w:rPr>
          <w:rFonts w:ascii="Calibri" w:hAnsi="Calibri" w:cs="Calibri"/>
          <w:sz w:val="24"/>
        </w:rPr>
      </w:pPr>
      <w:r w:rsidRPr="00143F7E">
        <w:rPr>
          <w:rFonts w:ascii="Calibri" w:hAnsi="Calibri" w:cs="Calibri"/>
          <w:sz w:val="24"/>
        </w:rPr>
        <w:t>Monday, Wednesday, Friday</w:t>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t>1:30 – 2:20 am</w:t>
      </w:r>
      <w:r w:rsidRPr="00143F7E">
        <w:rPr>
          <w:rFonts w:ascii="Calibri" w:hAnsi="Calibri" w:cs="Calibri"/>
          <w:sz w:val="24"/>
        </w:rPr>
        <w:tab/>
      </w:r>
      <w:r>
        <w:rPr>
          <w:rFonts w:ascii="Calibri" w:hAnsi="Calibri" w:cs="Calibri"/>
          <w:sz w:val="24"/>
        </w:rPr>
        <w:tab/>
      </w:r>
      <w:r w:rsidRPr="00143F7E">
        <w:rPr>
          <w:rFonts w:ascii="Calibri" w:hAnsi="Calibri" w:cs="Calibri"/>
          <w:sz w:val="24"/>
        </w:rPr>
        <w:t>EPB 205</w:t>
      </w:r>
      <w:r w:rsidRPr="00143F7E">
        <w:rPr>
          <w:rFonts w:ascii="Calibri" w:hAnsi="Calibri" w:cs="Calibri"/>
          <w:sz w:val="24"/>
        </w:rPr>
        <w:tab/>
      </w:r>
    </w:p>
    <w:p w14:paraId="67E25CD0" w14:textId="77777777" w:rsidR="006004D1" w:rsidRPr="00143F7E" w:rsidRDefault="006004D1" w:rsidP="006004D1">
      <w:pPr>
        <w:pStyle w:val="Heading2"/>
      </w:pPr>
      <w:r w:rsidRPr="00143F7E">
        <w:t>Course Web Page:</w:t>
      </w:r>
    </w:p>
    <w:p w14:paraId="42BCAEE0" w14:textId="426289E5" w:rsidR="006004D1" w:rsidRDefault="006004D1" w:rsidP="006004D1">
      <w:pPr>
        <w:rPr>
          <w:rFonts w:ascii="Calibri" w:hAnsi="Calibri" w:cs="Calibri"/>
          <w:sz w:val="24"/>
        </w:rPr>
      </w:pPr>
      <w:hyperlink r:id="rId5" w:history="1">
        <w:r w:rsidRPr="008C6126">
          <w:rPr>
            <w:rStyle w:val="Hyperlink"/>
            <w:rFonts w:ascii="Calibri" w:hAnsi="Calibri" w:cs="Calibri"/>
            <w:sz w:val="24"/>
          </w:rPr>
          <w:t>https://www.webpages.uidaho.edu/mindworks/ic_engines.htm</w:t>
        </w:r>
      </w:hyperlink>
    </w:p>
    <w:p w14:paraId="22620F19" w14:textId="77777777" w:rsidR="006004D1" w:rsidRPr="00143F7E" w:rsidRDefault="006004D1" w:rsidP="006004D1">
      <w:pPr>
        <w:pStyle w:val="Heading2"/>
      </w:pPr>
      <w:r w:rsidRPr="00143F7E">
        <w:t>Instructor Contact Information:</w:t>
      </w:r>
    </w:p>
    <w:p w14:paraId="46D86000" w14:textId="10CA7802" w:rsidR="006004D1" w:rsidRPr="006004D1" w:rsidRDefault="006004D1" w:rsidP="006004D1">
      <w:pPr>
        <w:ind w:left="720"/>
        <w:rPr>
          <w:rFonts w:ascii="Calibri" w:hAnsi="Calibri" w:cs="Calibri"/>
          <w:bCs/>
          <w:sz w:val="24"/>
        </w:rPr>
      </w:pPr>
      <w:r w:rsidRPr="006004D1">
        <w:rPr>
          <w:rFonts w:ascii="Calibri" w:hAnsi="Calibri" w:cs="Calibri"/>
          <w:bCs/>
          <w:sz w:val="24"/>
        </w:rPr>
        <w:t>Dan Cordon</w:t>
      </w:r>
      <w:r>
        <w:rPr>
          <w:rFonts w:ascii="Calibri" w:hAnsi="Calibri" w:cs="Calibri"/>
          <w:bCs/>
          <w:sz w:val="24"/>
        </w:rPr>
        <w:t xml:space="preserve">, </w:t>
      </w:r>
      <w:r w:rsidRPr="006004D1">
        <w:rPr>
          <w:rFonts w:ascii="Calibri" w:hAnsi="Calibri" w:cs="Calibri"/>
          <w:bCs/>
          <w:sz w:val="24"/>
        </w:rPr>
        <w:t>GJ</w:t>
      </w:r>
      <w:r>
        <w:rPr>
          <w:rFonts w:ascii="Calibri" w:hAnsi="Calibri" w:cs="Calibri"/>
          <w:bCs/>
          <w:sz w:val="24"/>
        </w:rPr>
        <w:t xml:space="preserve"> 234H, </w:t>
      </w:r>
      <w:r w:rsidRPr="006004D1">
        <w:rPr>
          <w:rFonts w:ascii="Calibri" w:hAnsi="Calibri" w:cs="Calibri"/>
          <w:bCs/>
          <w:sz w:val="24"/>
        </w:rPr>
        <w:t>(208) 885-7948</w:t>
      </w:r>
      <w:r>
        <w:rPr>
          <w:rFonts w:ascii="Calibri" w:hAnsi="Calibri" w:cs="Calibri"/>
          <w:bCs/>
          <w:sz w:val="24"/>
        </w:rPr>
        <w:t xml:space="preserve">, </w:t>
      </w:r>
      <w:hyperlink r:id="rId6" w:history="1">
        <w:r w:rsidRPr="006004D1">
          <w:rPr>
            <w:rStyle w:val="Hyperlink"/>
            <w:rFonts w:ascii="Calibri" w:eastAsiaTheme="majorEastAsia" w:hAnsi="Calibri" w:cs="Calibri"/>
            <w:bCs/>
            <w:sz w:val="24"/>
          </w:rPr>
          <w:t>dcordon@uidaho.edu</w:t>
        </w:r>
      </w:hyperlink>
    </w:p>
    <w:p w14:paraId="57E226FB" w14:textId="160445E8" w:rsidR="006004D1" w:rsidRPr="006004D1" w:rsidRDefault="006004D1" w:rsidP="006004D1">
      <w:pPr>
        <w:ind w:left="720"/>
        <w:rPr>
          <w:rFonts w:ascii="Calibri" w:hAnsi="Calibri" w:cs="Calibri"/>
          <w:bCs/>
          <w:sz w:val="24"/>
        </w:rPr>
      </w:pPr>
      <w:r w:rsidRPr="006004D1">
        <w:rPr>
          <w:rFonts w:ascii="Calibri" w:hAnsi="Calibri" w:cs="Calibri"/>
          <w:bCs/>
          <w:sz w:val="24"/>
        </w:rPr>
        <w:t>Office Hours: TBD</w:t>
      </w:r>
      <w:r>
        <w:rPr>
          <w:rFonts w:ascii="Calibri" w:hAnsi="Calibri" w:cs="Calibri"/>
          <w:bCs/>
          <w:sz w:val="24"/>
        </w:rPr>
        <w:t xml:space="preserve"> with class input – see course </w:t>
      </w:r>
      <w:proofErr w:type="gramStart"/>
      <w:r>
        <w:rPr>
          <w:rFonts w:ascii="Calibri" w:hAnsi="Calibri" w:cs="Calibri"/>
          <w:bCs/>
          <w:sz w:val="24"/>
        </w:rPr>
        <w:t>website</w:t>
      </w:r>
      <w:proofErr w:type="gramEnd"/>
    </w:p>
    <w:p w14:paraId="4BF839D9" w14:textId="19FC79F3" w:rsidR="006004D1" w:rsidRPr="006004D1" w:rsidRDefault="006004D1" w:rsidP="006004D1">
      <w:pPr>
        <w:pStyle w:val="Heading2"/>
      </w:pPr>
      <w:r w:rsidRPr="00143F7E">
        <w:t>Prerequisites by Topic:</w:t>
      </w:r>
    </w:p>
    <w:p w14:paraId="0CD027E8"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Creating, editing, and transforming tables.</w:t>
      </w:r>
    </w:p>
    <w:p w14:paraId="28979C3D"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Producing graphs following engineering guidelines.</w:t>
      </w:r>
    </w:p>
    <w:p w14:paraId="5B51A966"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Functional and comparative graphing; determining best-fit coefficients for experimental data; evaluating curve fits using residual plots.</w:t>
      </w:r>
    </w:p>
    <w:p w14:paraId="66DC94B4"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Documenting engineering calculations with a word processor.</w:t>
      </w:r>
    </w:p>
    <w:p w14:paraId="3741B7C0"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 xml:space="preserve">Running </w:t>
      </w:r>
      <w:proofErr w:type="spellStart"/>
      <w:r w:rsidRPr="00143F7E">
        <w:rPr>
          <w:rFonts w:ascii="Calibri" w:hAnsi="Calibri" w:cs="Calibri"/>
          <w:sz w:val="24"/>
        </w:rPr>
        <w:t>Matlab</w:t>
      </w:r>
      <w:proofErr w:type="spellEnd"/>
      <w:r w:rsidRPr="00143F7E">
        <w:rPr>
          <w:rFonts w:ascii="Calibri" w:hAnsi="Calibri" w:cs="Calibri"/>
          <w:sz w:val="24"/>
        </w:rPr>
        <w:t xml:space="preserve"> m-files.</w:t>
      </w:r>
    </w:p>
    <w:p w14:paraId="6F330BFA"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Solving systems of ordinary differential equations that describe dynamic systems.</w:t>
      </w:r>
    </w:p>
    <w:p w14:paraId="145F5DC0"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Finding roots of scalar and vector equations that describe engineering phenomena.</w:t>
      </w:r>
    </w:p>
    <w:p w14:paraId="299C3FD4"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Preparing, delivering, and evaluating technical presentations.</w:t>
      </w:r>
    </w:p>
    <w:p w14:paraId="6A4980E1"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Ability to determine stoichiometric coefficients for chemical reactions.</w:t>
      </w:r>
    </w:p>
    <w:p w14:paraId="20E221EA"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Application of the first and second laws of thermodynamics to engineering systems.</w:t>
      </w:r>
    </w:p>
    <w:p w14:paraId="1E3BD03F"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Representing and interpreting thermodynamic cycles on PV and TS diagrams.</w:t>
      </w:r>
    </w:p>
    <w:p w14:paraId="77B0CA3D" w14:textId="77777777" w:rsidR="006004D1" w:rsidRPr="00143F7E" w:rsidRDefault="006004D1" w:rsidP="006004D1">
      <w:pPr>
        <w:numPr>
          <w:ilvl w:val="0"/>
          <w:numId w:val="2"/>
        </w:numPr>
        <w:rPr>
          <w:rFonts w:ascii="Calibri" w:hAnsi="Calibri" w:cs="Calibri"/>
          <w:sz w:val="24"/>
        </w:rPr>
      </w:pPr>
      <w:r w:rsidRPr="00143F7E">
        <w:rPr>
          <w:rFonts w:ascii="Calibri" w:hAnsi="Calibri" w:cs="Calibri"/>
          <w:sz w:val="24"/>
        </w:rPr>
        <w:t>Fundamentals of conduction and convection heat transfer.</w:t>
      </w:r>
    </w:p>
    <w:p w14:paraId="544B7FB1" w14:textId="77777777" w:rsidR="006004D1" w:rsidRPr="00143F7E" w:rsidRDefault="006004D1" w:rsidP="006004D1">
      <w:pPr>
        <w:pStyle w:val="Heading2"/>
      </w:pPr>
      <w:r w:rsidRPr="00143F7E">
        <w:br w:type="page"/>
      </w:r>
      <w:r w:rsidRPr="00143F7E">
        <w:lastRenderedPageBreak/>
        <w:t>Course Outcomes:</w:t>
      </w:r>
    </w:p>
    <w:p w14:paraId="6F6E9B1D" w14:textId="77777777" w:rsidR="006004D1" w:rsidRPr="00143F7E" w:rsidRDefault="006004D1" w:rsidP="006004D1">
      <w:pPr>
        <w:numPr>
          <w:ilvl w:val="0"/>
          <w:numId w:val="1"/>
        </w:numPr>
        <w:rPr>
          <w:rFonts w:ascii="Calibri" w:hAnsi="Calibri" w:cs="Calibri"/>
          <w:sz w:val="24"/>
        </w:rPr>
      </w:pPr>
      <w:r w:rsidRPr="00143F7E">
        <w:rPr>
          <w:rFonts w:ascii="Calibri" w:hAnsi="Calibri" w:cs="Calibri"/>
          <w:sz w:val="24"/>
        </w:rPr>
        <w:t>Become familiar with common engine components and test equipment.</w:t>
      </w:r>
    </w:p>
    <w:p w14:paraId="0141A45F" w14:textId="77777777" w:rsidR="006004D1" w:rsidRPr="00143F7E" w:rsidRDefault="006004D1" w:rsidP="006004D1">
      <w:pPr>
        <w:numPr>
          <w:ilvl w:val="0"/>
          <w:numId w:val="1"/>
        </w:numPr>
        <w:rPr>
          <w:rFonts w:ascii="Calibri" w:hAnsi="Calibri" w:cs="Calibri"/>
          <w:sz w:val="24"/>
        </w:rPr>
      </w:pPr>
      <w:r w:rsidRPr="00143F7E">
        <w:rPr>
          <w:rFonts w:ascii="Calibri" w:hAnsi="Calibri" w:cs="Calibri"/>
          <w:sz w:val="24"/>
        </w:rPr>
        <w:t xml:space="preserve">Apply the first and second laws of thermodynamics along with balanced chemical reactions to estimate performance of </w:t>
      </w:r>
      <w:r w:rsidRPr="00143F7E">
        <w:rPr>
          <w:rFonts w:ascii="Calibri" w:hAnsi="Calibri" w:cs="Calibri"/>
          <w:sz w:val="24"/>
          <w:u w:val="single"/>
        </w:rPr>
        <w:t>ideal</w:t>
      </w:r>
      <w:r w:rsidRPr="00143F7E">
        <w:rPr>
          <w:rFonts w:ascii="Calibri" w:hAnsi="Calibri" w:cs="Calibri"/>
          <w:sz w:val="24"/>
        </w:rPr>
        <w:t xml:space="preserve"> air cycles.</w:t>
      </w:r>
    </w:p>
    <w:p w14:paraId="4E4B754D" w14:textId="77777777" w:rsidR="006004D1" w:rsidRPr="00143F7E" w:rsidRDefault="006004D1" w:rsidP="006004D1">
      <w:pPr>
        <w:numPr>
          <w:ilvl w:val="0"/>
          <w:numId w:val="1"/>
        </w:numPr>
        <w:rPr>
          <w:rFonts w:ascii="Calibri" w:hAnsi="Calibri" w:cs="Calibri"/>
          <w:sz w:val="24"/>
        </w:rPr>
      </w:pPr>
      <w:r w:rsidRPr="00143F7E">
        <w:rPr>
          <w:rFonts w:ascii="Calibri" w:hAnsi="Calibri" w:cs="Calibri"/>
          <w:sz w:val="24"/>
        </w:rPr>
        <w:t>Specify and interpret engine design parameters and performance characteristics for a variety of combustion engine systems.</w:t>
      </w:r>
    </w:p>
    <w:p w14:paraId="3FDFEBEE" w14:textId="77777777" w:rsidR="006004D1" w:rsidRPr="00143F7E" w:rsidRDefault="006004D1" w:rsidP="006004D1">
      <w:pPr>
        <w:numPr>
          <w:ilvl w:val="0"/>
          <w:numId w:val="1"/>
        </w:numPr>
        <w:rPr>
          <w:rFonts w:ascii="Calibri" w:hAnsi="Calibri" w:cs="Calibri"/>
          <w:sz w:val="24"/>
        </w:rPr>
      </w:pPr>
      <w:r w:rsidRPr="00143F7E">
        <w:rPr>
          <w:rFonts w:ascii="Calibri" w:hAnsi="Calibri" w:cs="Calibri"/>
          <w:sz w:val="24"/>
        </w:rPr>
        <w:t>Predict heats of reaction and species concentrations using equilibrium thermodynamics for common and alternative fuels.</w:t>
      </w:r>
    </w:p>
    <w:p w14:paraId="0C6AF06A" w14:textId="77777777" w:rsidR="006004D1" w:rsidRPr="00143F7E" w:rsidRDefault="006004D1" w:rsidP="006004D1">
      <w:pPr>
        <w:numPr>
          <w:ilvl w:val="0"/>
          <w:numId w:val="1"/>
        </w:numPr>
        <w:rPr>
          <w:rFonts w:ascii="Calibri" w:hAnsi="Calibri" w:cs="Calibri"/>
          <w:sz w:val="24"/>
        </w:rPr>
      </w:pPr>
      <w:r w:rsidRPr="00143F7E">
        <w:rPr>
          <w:rFonts w:ascii="Calibri" w:hAnsi="Calibri" w:cs="Calibri"/>
          <w:sz w:val="24"/>
        </w:rPr>
        <w:t xml:space="preserve">Predict instantaneous heat release and associated work output as well as </w:t>
      </w:r>
      <w:proofErr w:type="gramStart"/>
      <w:r w:rsidRPr="00143F7E">
        <w:rPr>
          <w:rFonts w:ascii="Calibri" w:hAnsi="Calibri" w:cs="Calibri"/>
          <w:sz w:val="24"/>
        </w:rPr>
        <w:t>a pollutant</w:t>
      </w:r>
      <w:proofErr w:type="gramEnd"/>
      <w:r w:rsidRPr="00143F7E">
        <w:rPr>
          <w:rFonts w:ascii="Calibri" w:hAnsi="Calibri" w:cs="Calibri"/>
          <w:sz w:val="24"/>
        </w:rPr>
        <w:t xml:space="preserve"> formation for </w:t>
      </w:r>
      <w:r w:rsidRPr="00143F7E">
        <w:rPr>
          <w:rFonts w:ascii="Calibri" w:hAnsi="Calibri" w:cs="Calibri"/>
          <w:sz w:val="24"/>
          <w:u w:val="single"/>
        </w:rPr>
        <w:t>real</w:t>
      </w:r>
      <w:r w:rsidRPr="00143F7E">
        <w:rPr>
          <w:rFonts w:ascii="Calibri" w:hAnsi="Calibri" w:cs="Calibri"/>
          <w:sz w:val="24"/>
        </w:rPr>
        <w:t xml:space="preserve"> fuel-air cycles.</w:t>
      </w:r>
    </w:p>
    <w:p w14:paraId="79264032" w14:textId="7E90D7AB" w:rsidR="006004D1" w:rsidRPr="006004D1" w:rsidRDefault="006004D1" w:rsidP="006004D1">
      <w:pPr>
        <w:numPr>
          <w:ilvl w:val="0"/>
          <w:numId w:val="1"/>
        </w:numPr>
        <w:rPr>
          <w:rFonts w:ascii="Calibri" w:hAnsi="Calibri" w:cs="Calibri"/>
          <w:bCs/>
          <w:sz w:val="24"/>
        </w:rPr>
      </w:pPr>
      <w:r>
        <w:rPr>
          <w:rFonts w:ascii="Calibri" w:hAnsi="Calibri" w:cs="Calibri"/>
          <w:sz w:val="24"/>
        </w:rPr>
        <w:t>Work on an engine-related project or create a short in-class presentation on a specialty topic</w:t>
      </w:r>
      <w:r w:rsidRPr="00143F7E">
        <w:rPr>
          <w:rFonts w:ascii="Calibri" w:hAnsi="Calibri" w:cs="Calibri"/>
          <w:sz w:val="24"/>
        </w:rPr>
        <w:t>.</w:t>
      </w:r>
      <w:r>
        <w:rPr>
          <w:rFonts w:ascii="Calibri" w:hAnsi="Calibri" w:cs="Calibri"/>
          <w:sz w:val="24"/>
        </w:rPr>
        <w:t xml:space="preserve"> Topics will be chosen by the class early in the semester. </w:t>
      </w:r>
      <w:r w:rsidRPr="00143F7E">
        <w:rPr>
          <w:rFonts w:ascii="Calibri" w:hAnsi="Calibri" w:cs="Calibri"/>
          <w:sz w:val="24"/>
        </w:rPr>
        <w:t xml:space="preserve"> </w:t>
      </w:r>
    </w:p>
    <w:p w14:paraId="4B79A796" w14:textId="77777777" w:rsidR="006004D1" w:rsidRPr="00143F7E" w:rsidRDefault="006004D1" w:rsidP="006004D1">
      <w:pPr>
        <w:pStyle w:val="Heading2"/>
      </w:pPr>
      <w:r w:rsidRPr="00143F7E">
        <w:t>Professional Behaviors:</w:t>
      </w:r>
    </w:p>
    <w:p w14:paraId="151F1537" w14:textId="77777777" w:rsidR="006004D1" w:rsidRPr="00143F7E" w:rsidRDefault="006004D1" w:rsidP="006004D1">
      <w:pPr>
        <w:numPr>
          <w:ilvl w:val="0"/>
          <w:numId w:val="7"/>
        </w:numPr>
        <w:rPr>
          <w:rFonts w:ascii="Calibri" w:hAnsi="Calibri" w:cs="Calibri"/>
          <w:sz w:val="24"/>
          <w:szCs w:val="24"/>
        </w:rPr>
      </w:pPr>
      <w:r w:rsidRPr="00143F7E">
        <w:rPr>
          <w:rFonts w:ascii="Calibri" w:hAnsi="Calibri" w:cs="Calibri"/>
          <w:sz w:val="24"/>
          <w:szCs w:val="24"/>
        </w:rPr>
        <w:t>Locates and consults relevant literature to answer technical questions.</w:t>
      </w:r>
    </w:p>
    <w:p w14:paraId="647D8BC9" w14:textId="77777777" w:rsidR="006004D1" w:rsidRPr="00143F7E" w:rsidRDefault="006004D1" w:rsidP="006004D1">
      <w:pPr>
        <w:numPr>
          <w:ilvl w:val="0"/>
          <w:numId w:val="7"/>
        </w:numPr>
        <w:rPr>
          <w:rFonts w:ascii="Calibri" w:hAnsi="Calibri" w:cs="Calibri"/>
          <w:sz w:val="24"/>
          <w:szCs w:val="24"/>
        </w:rPr>
      </w:pPr>
      <w:r w:rsidRPr="00143F7E">
        <w:rPr>
          <w:rFonts w:ascii="Calibri" w:hAnsi="Calibri" w:cs="Calibri"/>
          <w:sz w:val="24"/>
          <w:szCs w:val="24"/>
        </w:rPr>
        <w:t>Uses teaming when appropriate to solve difficult problems or add richness to a process.</w:t>
      </w:r>
    </w:p>
    <w:p w14:paraId="3F688FB0" w14:textId="77777777" w:rsidR="006004D1" w:rsidRPr="00143F7E" w:rsidRDefault="006004D1" w:rsidP="006004D1">
      <w:pPr>
        <w:numPr>
          <w:ilvl w:val="0"/>
          <w:numId w:val="7"/>
        </w:numPr>
        <w:rPr>
          <w:rFonts w:ascii="Calibri" w:hAnsi="Calibri" w:cs="Calibri"/>
          <w:sz w:val="24"/>
          <w:szCs w:val="24"/>
        </w:rPr>
      </w:pPr>
      <w:r w:rsidRPr="00143F7E">
        <w:rPr>
          <w:rFonts w:ascii="Calibri" w:hAnsi="Calibri" w:cs="Calibri"/>
          <w:sz w:val="24"/>
          <w:szCs w:val="24"/>
        </w:rPr>
        <w:t xml:space="preserve">Values </w:t>
      </w:r>
      <w:proofErr w:type="spellStart"/>
      <w:r w:rsidRPr="00143F7E">
        <w:rPr>
          <w:rFonts w:ascii="Calibri" w:hAnsi="Calibri" w:cs="Calibri"/>
          <w:sz w:val="24"/>
          <w:szCs w:val="24"/>
        </w:rPr>
        <w:t>self directed</w:t>
      </w:r>
      <w:proofErr w:type="spellEnd"/>
      <w:r w:rsidRPr="00143F7E">
        <w:rPr>
          <w:rFonts w:ascii="Calibri" w:hAnsi="Calibri" w:cs="Calibri"/>
          <w:sz w:val="24"/>
          <w:szCs w:val="24"/>
        </w:rPr>
        <w:t xml:space="preserve"> learning as a </w:t>
      </w:r>
      <w:proofErr w:type="gramStart"/>
      <w:r w:rsidRPr="00143F7E">
        <w:rPr>
          <w:rFonts w:ascii="Calibri" w:hAnsi="Calibri" w:cs="Calibri"/>
          <w:sz w:val="24"/>
          <w:szCs w:val="24"/>
        </w:rPr>
        <w:t>value added</w:t>
      </w:r>
      <w:proofErr w:type="gramEnd"/>
      <w:r w:rsidRPr="00143F7E">
        <w:rPr>
          <w:rFonts w:ascii="Calibri" w:hAnsi="Calibri" w:cs="Calibri"/>
          <w:sz w:val="24"/>
          <w:szCs w:val="24"/>
        </w:rPr>
        <w:t xml:space="preserve"> source of personal development.</w:t>
      </w:r>
    </w:p>
    <w:p w14:paraId="295D1B78" w14:textId="77777777" w:rsidR="006004D1" w:rsidRPr="00143F7E" w:rsidRDefault="006004D1" w:rsidP="006004D1">
      <w:pPr>
        <w:numPr>
          <w:ilvl w:val="0"/>
          <w:numId w:val="7"/>
        </w:numPr>
        <w:rPr>
          <w:rFonts w:ascii="Calibri" w:hAnsi="Calibri" w:cs="Calibri"/>
          <w:sz w:val="24"/>
          <w:szCs w:val="24"/>
        </w:rPr>
      </w:pPr>
      <w:r w:rsidRPr="00143F7E">
        <w:rPr>
          <w:rFonts w:ascii="Calibri" w:hAnsi="Calibri" w:cs="Calibri"/>
          <w:sz w:val="24"/>
          <w:szCs w:val="24"/>
        </w:rPr>
        <w:t xml:space="preserve">Periodically reflects on experiences, events, products, and processes to improve retention of lessons learned. </w:t>
      </w:r>
    </w:p>
    <w:p w14:paraId="73F39DD6" w14:textId="77777777" w:rsidR="006004D1" w:rsidRPr="00143F7E" w:rsidRDefault="006004D1" w:rsidP="006004D1">
      <w:pPr>
        <w:numPr>
          <w:ilvl w:val="0"/>
          <w:numId w:val="7"/>
        </w:numPr>
        <w:rPr>
          <w:rFonts w:ascii="Calibri" w:hAnsi="Calibri" w:cs="Calibri"/>
          <w:sz w:val="24"/>
          <w:szCs w:val="24"/>
        </w:rPr>
      </w:pPr>
      <w:r w:rsidRPr="00143F7E">
        <w:rPr>
          <w:rFonts w:ascii="Calibri" w:hAnsi="Calibri" w:cs="Calibri"/>
          <w:sz w:val="24"/>
          <w:szCs w:val="24"/>
        </w:rPr>
        <w:t xml:space="preserve">Questions Manufacturer claims and popular beliefs by using knowledge and tools from the course to make informed decisions and recommendations. </w:t>
      </w:r>
    </w:p>
    <w:p w14:paraId="63FB1360" w14:textId="77777777" w:rsidR="006004D1" w:rsidRPr="00143F7E" w:rsidRDefault="006004D1" w:rsidP="006004D1">
      <w:pPr>
        <w:numPr>
          <w:ilvl w:val="0"/>
          <w:numId w:val="7"/>
        </w:numPr>
        <w:rPr>
          <w:rFonts w:ascii="Calibri" w:hAnsi="Calibri" w:cs="Calibri"/>
          <w:sz w:val="24"/>
          <w:szCs w:val="24"/>
        </w:rPr>
      </w:pPr>
      <w:r w:rsidRPr="00143F7E">
        <w:rPr>
          <w:rFonts w:ascii="Calibri" w:hAnsi="Calibri" w:cs="Calibri"/>
          <w:sz w:val="24"/>
          <w:szCs w:val="24"/>
        </w:rPr>
        <w:t>Uses engineering concepts and analysis tools when performing diagnostics on engines/vehicles. Documents process for future use.</w:t>
      </w:r>
    </w:p>
    <w:p w14:paraId="322334CD" w14:textId="77777777" w:rsidR="006004D1" w:rsidRPr="00143F7E" w:rsidRDefault="006004D1" w:rsidP="006004D1">
      <w:pPr>
        <w:numPr>
          <w:ilvl w:val="0"/>
          <w:numId w:val="7"/>
        </w:numPr>
        <w:rPr>
          <w:rFonts w:ascii="Calibri" w:hAnsi="Calibri" w:cs="Calibri"/>
          <w:sz w:val="24"/>
          <w:szCs w:val="24"/>
        </w:rPr>
      </w:pPr>
      <w:r w:rsidRPr="00143F7E">
        <w:rPr>
          <w:rFonts w:ascii="Calibri" w:hAnsi="Calibri" w:cs="Calibri"/>
          <w:sz w:val="24"/>
          <w:szCs w:val="24"/>
        </w:rPr>
        <w:t xml:space="preserve">Aware and concerned about </w:t>
      </w:r>
      <w:proofErr w:type="gramStart"/>
      <w:r w:rsidRPr="00143F7E">
        <w:rPr>
          <w:rFonts w:ascii="Calibri" w:hAnsi="Calibri" w:cs="Calibri"/>
          <w:sz w:val="24"/>
          <w:szCs w:val="24"/>
        </w:rPr>
        <w:t>significance</w:t>
      </w:r>
      <w:proofErr w:type="gramEnd"/>
      <w:r w:rsidRPr="00143F7E">
        <w:rPr>
          <w:rFonts w:ascii="Calibri" w:hAnsi="Calibri" w:cs="Calibri"/>
          <w:sz w:val="24"/>
          <w:szCs w:val="24"/>
        </w:rPr>
        <w:t xml:space="preserve"> of global energy problem and its relationship to next generation vehicle design.</w:t>
      </w:r>
    </w:p>
    <w:p w14:paraId="0BAD57AB" w14:textId="77777777" w:rsidR="006004D1" w:rsidRPr="00143F7E" w:rsidRDefault="006004D1" w:rsidP="006004D1">
      <w:pPr>
        <w:rPr>
          <w:rFonts w:ascii="Calibri" w:hAnsi="Calibri" w:cs="Calibri"/>
        </w:rPr>
      </w:pPr>
    </w:p>
    <w:p w14:paraId="140901A2" w14:textId="77777777" w:rsidR="006004D1" w:rsidRPr="00143F7E" w:rsidRDefault="006004D1" w:rsidP="006004D1">
      <w:pPr>
        <w:rPr>
          <w:rFonts w:ascii="Calibri" w:hAnsi="Calibri" w:cs="Calibri"/>
          <w:b/>
          <w:sz w:val="24"/>
          <w:szCs w:val="24"/>
        </w:rPr>
      </w:pPr>
      <w:r w:rsidRPr="006004D1">
        <w:rPr>
          <w:rStyle w:val="Heading2Char"/>
        </w:rPr>
        <w:t>Learning Skills:</w:t>
      </w:r>
      <w:r w:rsidRPr="00143F7E">
        <w:rPr>
          <w:rFonts w:ascii="Calibri" w:hAnsi="Calibri" w:cs="Calibri"/>
          <w:b/>
          <w:bCs/>
          <w:sz w:val="28"/>
          <w:szCs w:val="24"/>
        </w:rPr>
        <w:t xml:space="preserve"> </w:t>
      </w:r>
      <w:r w:rsidRPr="00143F7E">
        <w:rPr>
          <w:rFonts w:ascii="Calibri" w:hAnsi="Calibri" w:cs="Calibri"/>
          <w:b/>
          <w:bCs/>
          <w:sz w:val="28"/>
          <w:szCs w:val="24"/>
        </w:rPr>
        <w:tab/>
      </w:r>
      <w:r w:rsidRPr="00143F7E">
        <w:rPr>
          <w:rFonts w:ascii="Calibri" w:hAnsi="Calibri" w:cs="Calibri"/>
          <w:b/>
          <w:bCs/>
          <w:sz w:val="28"/>
          <w:szCs w:val="24"/>
        </w:rPr>
        <w:tab/>
      </w:r>
      <w:r w:rsidRPr="00143F7E">
        <w:rPr>
          <w:rFonts w:ascii="Calibri" w:hAnsi="Calibri" w:cs="Calibri"/>
          <w:sz w:val="24"/>
          <w:szCs w:val="24"/>
        </w:rPr>
        <w:t xml:space="preserve">** Indicates high priority skills for this </w:t>
      </w:r>
      <w:proofErr w:type="gramStart"/>
      <w:r w:rsidRPr="00143F7E">
        <w:rPr>
          <w:rFonts w:ascii="Calibri" w:hAnsi="Calibri" w:cs="Calibri"/>
          <w:sz w:val="24"/>
          <w:szCs w:val="24"/>
        </w:rPr>
        <w:t>course</w:t>
      </w:r>
      <w:proofErr w:type="gramEnd"/>
    </w:p>
    <w:p w14:paraId="38905468" w14:textId="77777777" w:rsidR="006004D1" w:rsidRPr="00143F7E" w:rsidRDefault="006004D1" w:rsidP="006004D1">
      <w:pPr>
        <w:rPr>
          <w:rFonts w:ascii="Calibri" w:hAnsi="Calibri" w:cs="Calibri"/>
          <w:b/>
          <w:sz w:val="24"/>
          <w:szCs w:val="24"/>
        </w:rPr>
        <w:sectPr w:rsidR="006004D1" w:rsidRPr="00143F7E" w:rsidSect="00470CB6">
          <w:pgSz w:w="12240" w:h="15840"/>
          <w:pgMar w:top="1440" w:right="1800" w:bottom="1440" w:left="1800" w:header="720" w:footer="720" w:gutter="0"/>
          <w:cols w:space="720"/>
        </w:sectPr>
      </w:pPr>
    </w:p>
    <w:p w14:paraId="1402E83C" w14:textId="77777777" w:rsidR="006004D1" w:rsidRPr="00143F7E" w:rsidRDefault="006004D1" w:rsidP="006004D1">
      <w:pPr>
        <w:rPr>
          <w:rFonts w:ascii="Calibri" w:hAnsi="Calibri" w:cs="Calibri"/>
          <w:b/>
          <w:sz w:val="24"/>
          <w:szCs w:val="24"/>
        </w:rPr>
      </w:pPr>
      <w:r w:rsidRPr="00143F7E">
        <w:rPr>
          <w:rFonts w:ascii="Calibri" w:hAnsi="Calibri" w:cs="Calibri"/>
          <w:b/>
          <w:sz w:val="24"/>
          <w:szCs w:val="24"/>
        </w:rPr>
        <w:t>Cognitive:</w:t>
      </w:r>
    </w:p>
    <w:p w14:paraId="4E940017"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 xml:space="preserve">Identifying assumptions** </w:t>
      </w:r>
    </w:p>
    <w:p w14:paraId="1ED45856"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Inquiring**</w:t>
      </w:r>
    </w:p>
    <w:p w14:paraId="534D96E2"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Diagramming**</w:t>
      </w:r>
    </w:p>
    <w:p w14:paraId="62A24C6B"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Validating**</w:t>
      </w:r>
    </w:p>
    <w:p w14:paraId="075A896E"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Reasoning with theory**</w:t>
      </w:r>
    </w:p>
    <w:p w14:paraId="3756EB4C"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Systematizing</w:t>
      </w:r>
    </w:p>
    <w:p w14:paraId="1C8D8E24"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Integrating</w:t>
      </w:r>
    </w:p>
    <w:p w14:paraId="7D92B226"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Simplifying</w:t>
      </w:r>
    </w:p>
    <w:p w14:paraId="7FC9490C"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Linear thinking</w:t>
      </w:r>
    </w:p>
    <w:p w14:paraId="68044B44"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Identifying constraints</w:t>
      </w:r>
    </w:p>
    <w:p w14:paraId="07C85DED"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Selecting tools</w:t>
      </w:r>
    </w:p>
    <w:p w14:paraId="2CC807FE"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Generalizing solutions</w:t>
      </w:r>
    </w:p>
    <w:p w14:paraId="10E76C46" w14:textId="77777777" w:rsidR="006004D1" w:rsidRPr="00143F7E" w:rsidRDefault="006004D1" w:rsidP="006004D1">
      <w:pPr>
        <w:numPr>
          <w:ilvl w:val="0"/>
          <w:numId w:val="4"/>
        </w:numPr>
        <w:rPr>
          <w:rFonts w:ascii="Calibri" w:hAnsi="Calibri" w:cs="Calibri"/>
          <w:sz w:val="24"/>
          <w:szCs w:val="24"/>
        </w:rPr>
      </w:pPr>
      <w:r w:rsidRPr="00143F7E">
        <w:rPr>
          <w:rFonts w:ascii="Calibri" w:hAnsi="Calibri" w:cs="Calibri"/>
          <w:sz w:val="24"/>
          <w:szCs w:val="24"/>
        </w:rPr>
        <w:t>Locating relevant literature</w:t>
      </w:r>
    </w:p>
    <w:p w14:paraId="1A341A8C" w14:textId="77777777" w:rsidR="006004D1" w:rsidRPr="00143F7E" w:rsidRDefault="006004D1" w:rsidP="006004D1">
      <w:pPr>
        <w:rPr>
          <w:rFonts w:ascii="Calibri" w:hAnsi="Calibri" w:cs="Calibri"/>
          <w:b/>
          <w:sz w:val="24"/>
          <w:szCs w:val="24"/>
        </w:rPr>
      </w:pPr>
      <w:r w:rsidRPr="00143F7E">
        <w:rPr>
          <w:rFonts w:ascii="Calibri" w:hAnsi="Calibri" w:cs="Calibri"/>
          <w:b/>
          <w:sz w:val="24"/>
          <w:szCs w:val="24"/>
        </w:rPr>
        <w:t>Social:</w:t>
      </w:r>
    </w:p>
    <w:p w14:paraId="5BEB353D" w14:textId="77777777" w:rsidR="006004D1" w:rsidRPr="00143F7E" w:rsidRDefault="006004D1" w:rsidP="006004D1">
      <w:pPr>
        <w:numPr>
          <w:ilvl w:val="0"/>
          <w:numId w:val="5"/>
        </w:numPr>
        <w:rPr>
          <w:rFonts w:ascii="Calibri" w:hAnsi="Calibri" w:cs="Calibri"/>
          <w:sz w:val="24"/>
          <w:szCs w:val="24"/>
        </w:rPr>
      </w:pPr>
      <w:r w:rsidRPr="00143F7E">
        <w:rPr>
          <w:rFonts w:ascii="Calibri" w:hAnsi="Calibri" w:cs="Calibri"/>
          <w:sz w:val="24"/>
          <w:szCs w:val="24"/>
        </w:rPr>
        <w:t>Collaborating**</w:t>
      </w:r>
    </w:p>
    <w:p w14:paraId="696650D4" w14:textId="77777777" w:rsidR="006004D1" w:rsidRPr="00143F7E" w:rsidRDefault="006004D1" w:rsidP="006004D1">
      <w:pPr>
        <w:numPr>
          <w:ilvl w:val="0"/>
          <w:numId w:val="5"/>
        </w:numPr>
        <w:rPr>
          <w:rFonts w:ascii="Calibri" w:hAnsi="Calibri" w:cs="Calibri"/>
          <w:sz w:val="24"/>
          <w:szCs w:val="24"/>
        </w:rPr>
      </w:pPr>
      <w:r w:rsidRPr="00143F7E">
        <w:rPr>
          <w:rFonts w:ascii="Calibri" w:hAnsi="Calibri" w:cs="Calibri"/>
          <w:sz w:val="24"/>
          <w:szCs w:val="24"/>
        </w:rPr>
        <w:t>Assessing performance**</w:t>
      </w:r>
    </w:p>
    <w:p w14:paraId="1537D5E5" w14:textId="77777777" w:rsidR="006004D1" w:rsidRPr="00143F7E" w:rsidRDefault="006004D1" w:rsidP="006004D1">
      <w:pPr>
        <w:numPr>
          <w:ilvl w:val="0"/>
          <w:numId w:val="5"/>
        </w:numPr>
        <w:rPr>
          <w:rFonts w:ascii="Calibri" w:hAnsi="Calibri" w:cs="Calibri"/>
          <w:sz w:val="24"/>
          <w:szCs w:val="24"/>
        </w:rPr>
      </w:pPr>
      <w:r w:rsidRPr="00143F7E">
        <w:rPr>
          <w:rFonts w:ascii="Calibri" w:hAnsi="Calibri" w:cs="Calibri"/>
          <w:sz w:val="24"/>
          <w:szCs w:val="24"/>
        </w:rPr>
        <w:t>Sharing knowledge</w:t>
      </w:r>
    </w:p>
    <w:p w14:paraId="1A1575DB" w14:textId="77777777" w:rsidR="006004D1" w:rsidRPr="00143F7E" w:rsidRDefault="006004D1" w:rsidP="006004D1">
      <w:pPr>
        <w:numPr>
          <w:ilvl w:val="0"/>
          <w:numId w:val="5"/>
        </w:numPr>
        <w:rPr>
          <w:rFonts w:ascii="Calibri" w:hAnsi="Calibri" w:cs="Calibri"/>
          <w:sz w:val="24"/>
          <w:szCs w:val="24"/>
        </w:rPr>
      </w:pPr>
      <w:r w:rsidRPr="00143F7E">
        <w:rPr>
          <w:rFonts w:ascii="Calibri" w:hAnsi="Calibri" w:cs="Calibri"/>
          <w:sz w:val="24"/>
          <w:szCs w:val="24"/>
        </w:rPr>
        <w:t>Persuading</w:t>
      </w:r>
    </w:p>
    <w:p w14:paraId="445706DC" w14:textId="77777777" w:rsidR="006004D1" w:rsidRPr="00143F7E" w:rsidRDefault="006004D1" w:rsidP="006004D1">
      <w:pPr>
        <w:numPr>
          <w:ilvl w:val="0"/>
          <w:numId w:val="5"/>
        </w:numPr>
        <w:rPr>
          <w:rFonts w:ascii="Calibri" w:hAnsi="Calibri" w:cs="Calibri"/>
          <w:sz w:val="24"/>
          <w:szCs w:val="24"/>
        </w:rPr>
      </w:pPr>
      <w:r w:rsidRPr="00143F7E">
        <w:rPr>
          <w:rFonts w:ascii="Calibri" w:hAnsi="Calibri" w:cs="Calibri"/>
          <w:sz w:val="24"/>
          <w:szCs w:val="24"/>
        </w:rPr>
        <w:t>Initiating interaction</w:t>
      </w:r>
    </w:p>
    <w:p w14:paraId="59AEF784" w14:textId="77777777" w:rsidR="006004D1" w:rsidRPr="00143F7E" w:rsidRDefault="006004D1" w:rsidP="006004D1">
      <w:pPr>
        <w:numPr>
          <w:ilvl w:val="0"/>
          <w:numId w:val="5"/>
        </w:numPr>
        <w:rPr>
          <w:rFonts w:ascii="Calibri" w:hAnsi="Calibri" w:cs="Calibri"/>
          <w:sz w:val="24"/>
          <w:szCs w:val="24"/>
        </w:rPr>
      </w:pPr>
      <w:r w:rsidRPr="00143F7E">
        <w:rPr>
          <w:rFonts w:ascii="Calibri" w:hAnsi="Calibri" w:cs="Calibri"/>
          <w:sz w:val="24"/>
          <w:szCs w:val="24"/>
        </w:rPr>
        <w:t>Being non-judgmental</w:t>
      </w:r>
    </w:p>
    <w:p w14:paraId="285A7BBD" w14:textId="77777777" w:rsidR="006004D1" w:rsidRPr="00143F7E" w:rsidRDefault="006004D1" w:rsidP="006004D1">
      <w:pPr>
        <w:rPr>
          <w:rFonts w:ascii="Calibri" w:hAnsi="Calibri" w:cs="Calibri"/>
          <w:b/>
          <w:sz w:val="24"/>
          <w:szCs w:val="24"/>
        </w:rPr>
      </w:pPr>
      <w:r w:rsidRPr="00143F7E">
        <w:rPr>
          <w:rFonts w:ascii="Calibri" w:hAnsi="Calibri" w:cs="Calibri"/>
          <w:b/>
          <w:sz w:val="24"/>
          <w:szCs w:val="24"/>
        </w:rPr>
        <w:t>Affective:</w:t>
      </w:r>
    </w:p>
    <w:p w14:paraId="3249D402" w14:textId="77777777" w:rsidR="006004D1" w:rsidRPr="00143F7E" w:rsidRDefault="006004D1" w:rsidP="006004D1">
      <w:pPr>
        <w:numPr>
          <w:ilvl w:val="0"/>
          <w:numId w:val="6"/>
        </w:numPr>
        <w:rPr>
          <w:rFonts w:ascii="Calibri" w:hAnsi="Calibri" w:cs="Calibri"/>
          <w:sz w:val="24"/>
          <w:szCs w:val="24"/>
        </w:rPr>
      </w:pPr>
      <w:r w:rsidRPr="00143F7E">
        <w:rPr>
          <w:rFonts w:ascii="Calibri" w:hAnsi="Calibri" w:cs="Calibri"/>
          <w:sz w:val="24"/>
          <w:szCs w:val="24"/>
        </w:rPr>
        <w:t>Preparing**</w:t>
      </w:r>
    </w:p>
    <w:p w14:paraId="55571C1A" w14:textId="77777777" w:rsidR="006004D1" w:rsidRPr="00143F7E" w:rsidRDefault="006004D1" w:rsidP="006004D1">
      <w:pPr>
        <w:numPr>
          <w:ilvl w:val="0"/>
          <w:numId w:val="6"/>
        </w:numPr>
        <w:rPr>
          <w:rFonts w:ascii="Calibri" w:hAnsi="Calibri" w:cs="Calibri"/>
          <w:sz w:val="24"/>
          <w:szCs w:val="24"/>
        </w:rPr>
      </w:pPr>
      <w:r w:rsidRPr="00143F7E">
        <w:rPr>
          <w:rFonts w:ascii="Calibri" w:hAnsi="Calibri" w:cs="Calibri"/>
          <w:sz w:val="24"/>
          <w:szCs w:val="24"/>
        </w:rPr>
        <w:t>Being proactive**</w:t>
      </w:r>
    </w:p>
    <w:p w14:paraId="09DE0750" w14:textId="77777777" w:rsidR="006004D1" w:rsidRPr="00143F7E" w:rsidRDefault="006004D1" w:rsidP="006004D1">
      <w:pPr>
        <w:numPr>
          <w:ilvl w:val="0"/>
          <w:numId w:val="6"/>
        </w:numPr>
        <w:rPr>
          <w:rFonts w:ascii="Calibri" w:hAnsi="Calibri" w:cs="Calibri"/>
          <w:sz w:val="24"/>
          <w:szCs w:val="24"/>
        </w:rPr>
      </w:pPr>
      <w:r w:rsidRPr="00143F7E">
        <w:rPr>
          <w:rFonts w:ascii="Calibri" w:hAnsi="Calibri" w:cs="Calibri"/>
          <w:sz w:val="24"/>
          <w:szCs w:val="24"/>
        </w:rPr>
        <w:t>Persisting</w:t>
      </w:r>
    </w:p>
    <w:p w14:paraId="25CB30D3" w14:textId="77777777" w:rsidR="006004D1" w:rsidRPr="00143F7E" w:rsidRDefault="006004D1" w:rsidP="006004D1">
      <w:pPr>
        <w:numPr>
          <w:ilvl w:val="0"/>
          <w:numId w:val="6"/>
        </w:numPr>
        <w:rPr>
          <w:rFonts w:ascii="Calibri" w:hAnsi="Calibri" w:cs="Calibri"/>
          <w:sz w:val="24"/>
          <w:szCs w:val="24"/>
        </w:rPr>
      </w:pPr>
      <w:r w:rsidRPr="00143F7E">
        <w:rPr>
          <w:rFonts w:ascii="Calibri" w:hAnsi="Calibri" w:cs="Calibri"/>
          <w:sz w:val="24"/>
          <w:szCs w:val="24"/>
        </w:rPr>
        <w:t>Accepting help</w:t>
      </w:r>
    </w:p>
    <w:p w14:paraId="7F1CE14B" w14:textId="77777777" w:rsidR="006004D1" w:rsidRPr="00143F7E" w:rsidRDefault="006004D1" w:rsidP="006004D1">
      <w:pPr>
        <w:numPr>
          <w:ilvl w:val="0"/>
          <w:numId w:val="6"/>
        </w:numPr>
        <w:rPr>
          <w:rFonts w:ascii="Calibri" w:hAnsi="Calibri" w:cs="Calibri"/>
          <w:sz w:val="24"/>
          <w:szCs w:val="24"/>
        </w:rPr>
      </w:pPr>
      <w:r w:rsidRPr="00143F7E">
        <w:rPr>
          <w:rFonts w:ascii="Calibri" w:hAnsi="Calibri" w:cs="Calibri"/>
          <w:sz w:val="24"/>
          <w:szCs w:val="24"/>
        </w:rPr>
        <w:t>Seeking assessment</w:t>
      </w:r>
    </w:p>
    <w:p w14:paraId="11FC07DD" w14:textId="77777777" w:rsidR="006004D1" w:rsidRPr="00143F7E" w:rsidRDefault="006004D1" w:rsidP="006004D1">
      <w:pPr>
        <w:numPr>
          <w:ilvl w:val="0"/>
          <w:numId w:val="6"/>
        </w:numPr>
        <w:rPr>
          <w:rFonts w:ascii="Calibri" w:hAnsi="Calibri" w:cs="Calibri"/>
          <w:b/>
          <w:sz w:val="24"/>
          <w:szCs w:val="24"/>
        </w:rPr>
        <w:sectPr w:rsidR="006004D1" w:rsidRPr="00143F7E" w:rsidSect="00470CB6">
          <w:type w:val="continuous"/>
          <w:pgSz w:w="12240" w:h="15840"/>
          <w:pgMar w:top="1440" w:right="1800" w:bottom="1440" w:left="1800" w:header="720" w:footer="720" w:gutter="0"/>
          <w:cols w:num="2" w:space="720" w:equalWidth="0">
            <w:col w:w="3960" w:space="720"/>
            <w:col w:w="3960"/>
          </w:cols>
        </w:sectPr>
      </w:pPr>
      <w:r w:rsidRPr="00143F7E">
        <w:rPr>
          <w:rFonts w:ascii="Calibri" w:hAnsi="Calibri" w:cs="Calibri"/>
          <w:sz w:val="24"/>
          <w:szCs w:val="24"/>
        </w:rPr>
        <w:t>Accepting outcomes</w:t>
      </w:r>
    </w:p>
    <w:p w14:paraId="32A1E257" w14:textId="3749BFE3" w:rsidR="006004D1" w:rsidRPr="006004D1" w:rsidRDefault="006004D1" w:rsidP="006004D1">
      <w:pPr>
        <w:pStyle w:val="Heading2"/>
      </w:pPr>
      <w:r w:rsidRPr="00143F7E">
        <w:rPr>
          <w:sz w:val="24"/>
          <w:szCs w:val="24"/>
        </w:rPr>
        <w:br w:type="page"/>
      </w:r>
      <w:r w:rsidRPr="00143F7E">
        <w:lastRenderedPageBreak/>
        <w:t>Course Topics:</w:t>
      </w:r>
    </w:p>
    <w:p w14:paraId="0774DFED"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Review of chemical, thermodynamic, and fluid fundamentals.</w:t>
      </w:r>
    </w:p>
    <w:p w14:paraId="29BF430B"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Representing cycle processes on a PV and TS diagram</w:t>
      </w:r>
    </w:p>
    <w:p w14:paraId="297BBC76"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 xml:space="preserve">Identification and inspection of typical engine components. </w:t>
      </w:r>
    </w:p>
    <w:p w14:paraId="0AF9CEF1"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Differences between SI and CI engines from the standpoint of load control, air/fuel mixture control, ignition control, and pollutant formation.</w:t>
      </w:r>
    </w:p>
    <w:p w14:paraId="2C849F63"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 xml:space="preserve">Engine control systems, including MBT timing, carburetion, fuel injection, and emissions abatement. </w:t>
      </w:r>
    </w:p>
    <w:p w14:paraId="76E35667"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Calculation of brake power, brake torque, arbitrary efficiency, and specific fuel consumption.</w:t>
      </w:r>
    </w:p>
    <w:p w14:paraId="0A76AB87"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Relation between engine design specifications and performance parameters, including different service classifications.</w:t>
      </w:r>
    </w:p>
    <w:p w14:paraId="059F0222"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Engine sizing guidelines and selection of engine type</w:t>
      </w:r>
    </w:p>
    <w:p w14:paraId="40218CA5"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Road load power calculations and acceleration models</w:t>
      </w:r>
    </w:p>
    <w:p w14:paraId="621D7BEB"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Concept of Mean Effective Pressure</w:t>
      </w:r>
    </w:p>
    <w:p w14:paraId="2027C861"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Premixed and diffusion flames as well as associated burning velocities.</w:t>
      </w:r>
    </w:p>
    <w:p w14:paraId="313EFB32"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 xml:space="preserve">Chemical equation balancing for common combustion </w:t>
      </w:r>
      <w:proofErr w:type="gramStart"/>
      <w:r w:rsidRPr="00143F7E">
        <w:rPr>
          <w:rFonts w:ascii="Calibri" w:hAnsi="Calibri" w:cs="Calibri"/>
          <w:sz w:val="24"/>
        </w:rPr>
        <w:t>scenarios</w:t>
      </w:r>
      <w:proofErr w:type="gramEnd"/>
    </w:p>
    <w:p w14:paraId="58376B5A"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Classification of hydrocarbon fuels, measuring heating values, computing heats of reaction, estimating flame temperatures, and determining chemical equilibrium.</w:t>
      </w:r>
    </w:p>
    <w:p w14:paraId="611E52C1"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Researching, writing, and presenting a literature review on a combustion topic.</w:t>
      </w:r>
    </w:p>
    <w:p w14:paraId="6359A801"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 xml:space="preserve">Alternative fuel production and emissions, including a tour through the Agricultural Engineering fuels laboratory. </w:t>
      </w:r>
    </w:p>
    <w:p w14:paraId="018F0BCE"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 xml:space="preserve">Engine cycle modeling and analysis, including finite combustion time, cylinder heat transfer, crevice effects, and blowdown. </w:t>
      </w:r>
    </w:p>
    <w:p w14:paraId="67C47E5A"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 xml:space="preserve">Estimating Wiebe function parameters from instantaneous in-cylinder pressure data. </w:t>
      </w:r>
    </w:p>
    <w:p w14:paraId="78303C74" w14:textId="77777777" w:rsidR="006004D1" w:rsidRPr="00143F7E" w:rsidRDefault="006004D1" w:rsidP="006004D1">
      <w:pPr>
        <w:numPr>
          <w:ilvl w:val="0"/>
          <w:numId w:val="3"/>
        </w:numPr>
        <w:rPr>
          <w:rFonts w:ascii="Calibri" w:hAnsi="Calibri" w:cs="Calibri"/>
          <w:sz w:val="24"/>
        </w:rPr>
      </w:pPr>
      <w:r w:rsidRPr="00143F7E">
        <w:rPr>
          <w:rFonts w:ascii="Calibri" w:hAnsi="Calibri" w:cs="Calibri"/>
          <w:sz w:val="24"/>
        </w:rPr>
        <w:t>Conducting and analyzing performance data from an engine on a test-stand and a vehicle on a chassis dynamometer.</w:t>
      </w:r>
    </w:p>
    <w:p w14:paraId="32C71B27" w14:textId="0A4BBA2D" w:rsidR="006004D1" w:rsidRPr="00143F7E" w:rsidRDefault="006004D1" w:rsidP="006004D1">
      <w:pPr>
        <w:pStyle w:val="Heading2"/>
      </w:pPr>
      <w:r w:rsidRPr="00143F7E">
        <w:t>Grad</w:t>
      </w:r>
      <w:r>
        <w:t>e Weighting</w:t>
      </w:r>
      <w:r w:rsidRPr="00143F7E">
        <w:t>:</w:t>
      </w:r>
    </w:p>
    <w:p w14:paraId="37425586" w14:textId="55C85538" w:rsidR="006004D1" w:rsidRPr="00143F7E" w:rsidRDefault="006004D1" w:rsidP="006004D1">
      <w:pPr>
        <w:rPr>
          <w:rFonts w:ascii="Calibri" w:hAnsi="Calibri" w:cs="Calibri"/>
          <w:sz w:val="24"/>
        </w:rPr>
      </w:pPr>
      <w:r w:rsidRPr="00143F7E">
        <w:rPr>
          <w:rFonts w:ascii="Calibri" w:hAnsi="Calibri" w:cs="Calibri"/>
          <w:sz w:val="24"/>
        </w:rPr>
        <w:t>Thermodynamics Pre-Test</w:t>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r>
      <w:r>
        <w:rPr>
          <w:rFonts w:ascii="Calibri" w:hAnsi="Calibri" w:cs="Calibri"/>
          <w:sz w:val="24"/>
        </w:rPr>
        <w:tab/>
      </w:r>
      <w:r>
        <w:rPr>
          <w:rFonts w:ascii="Calibri" w:hAnsi="Calibri" w:cs="Calibri"/>
          <w:sz w:val="24"/>
        </w:rPr>
        <w:tab/>
      </w:r>
      <w:r w:rsidRPr="00143F7E">
        <w:rPr>
          <w:rFonts w:ascii="Calibri" w:hAnsi="Calibri" w:cs="Calibri"/>
          <w:sz w:val="24"/>
        </w:rPr>
        <w:t>5%</w:t>
      </w:r>
    </w:p>
    <w:p w14:paraId="1E7507AF" w14:textId="3F4B747A" w:rsidR="006004D1" w:rsidRPr="00143F7E" w:rsidRDefault="006004D1" w:rsidP="006004D1">
      <w:pPr>
        <w:rPr>
          <w:rFonts w:ascii="Calibri" w:hAnsi="Calibri" w:cs="Calibri"/>
          <w:sz w:val="24"/>
        </w:rPr>
      </w:pPr>
      <w:r w:rsidRPr="00143F7E">
        <w:rPr>
          <w:rFonts w:ascii="Calibri" w:hAnsi="Calibri" w:cs="Calibri"/>
          <w:sz w:val="24"/>
        </w:rPr>
        <w:t>Homework</w:t>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r>
      <w:r w:rsidRPr="00143F7E">
        <w:rPr>
          <w:rFonts w:ascii="Calibri" w:hAnsi="Calibri" w:cs="Calibri"/>
          <w:sz w:val="24"/>
        </w:rPr>
        <w:tab/>
      </w:r>
      <w:r>
        <w:rPr>
          <w:rFonts w:ascii="Calibri" w:hAnsi="Calibri" w:cs="Calibri"/>
          <w:sz w:val="24"/>
        </w:rPr>
        <w:t>4</w:t>
      </w:r>
      <w:r w:rsidRPr="00143F7E">
        <w:rPr>
          <w:rFonts w:ascii="Calibri" w:hAnsi="Calibri" w:cs="Calibri"/>
          <w:sz w:val="24"/>
        </w:rPr>
        <w:t>0%</w:t>
      </w:r>
    </w:p>
    <w:p w14:paraId="497110C1" w14:textId="2CD79332" w:rsidR="006004D1" w:rsidRPr="00143F7E" w:rsidRDefault="006004D1" w:rsidP="006004D1">
      <w:pPr>
        <w:rPr>
          <w:rFonts w:ascii="Calibri" w:hAnsi="Calibri" w:cs="Calibri"/>
          <w:sz w:val="24"/>
        </w:rPr>
      </w:pPr>
      <w:r>
        <w:rPr>
          <w:rFonts w:ascii="Calibri" w:hAnsi="Calibri" w:cs="Calibri"/>
          <w:sz w:val="24"/>
        </w:rPr>
        <w:t xml:space="preserve">Course </w:t>
      </w:r>
      <w:r w:rsidRPr="00143F7E">
        <w:rPr>
          <w:rFonts w:ascii="Calibri" w:hAnsi="Calibri" w:cs="Calibri"/>
          <w:sz w:val="24"/>
        </w:rPr>
        <w:t>Project</w:t>
      </w:r>
      <w:r w:rsidRPr="00143F7E">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20%</w:t>
      </w:r>
    </w:p>
    <w:p w14:paraId="1032AFEF" w14:textId="77777777" w:rsidR="006004D1" w:rsidRDefault="006004D1" w:rsidP="006004D1">
      <w:pPr>
        <w:rPr>
          <w:rFonts w:ascii="Calibri" w:hAnsi="Calibri" w:cs="Calibri"/>
          <w:sz w:val="24"/>
        </w:rPr>
      </w:pPr>
      <w:r w:rsidRPr="00143F7E">
        <w:rPr>
          <w:rFonts w:ascii="Calibri" w:hAnsi="Calibri" w:cs="Calibri"/>
          <w:sz w:val="24"/>
        </w:rPr>
        <w:t>Exams</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15%</w:t>
      </w:r>
      <w:r w:rsidRPr="00143F7E">
        <w:rPr>
          <w:rFonts w:ascii="Calibri" w:hAnsi="Calibri" w:cs="Calibri"/>
          <w:sz w:val="24"/>
        </w:rPr>
        <w:tab/>
      </w:r>
      <w:r w:rsidRPr="00143F7E">
        <w:rPr>
          <w:rFonts w:ascii="Calibri" w:hAnsi="Calibri" w:cs="Calibri"/>
          <w:sz w:val="24"/>
        </w:rPr>
        <w:tab/>
      </w:r>
    </w:p>
    <w:p w14:paraId="4F030667" w14:textId="1E43836D" w:rsidR="006004D1" w:rsidRPr="00143F7E" w:rsidRDefault="006004D1" w:rsidP="006004D1">
      <w:pPr>
        <w:rPr>
          <w:rFonts w:ascii="Calibri" w:hAnsi="Calibri" w:cs="Calibri"/>
          <w:sz w:val="24"/>
        </w:rPr>
      </w:pPr>
      <w:r>
        <w:rPr>
          <w:rFonts w:ascii="Calibri" w:hAnsi="Calibri" w:cs="Calibri"/>
          <w:sz w:val="24"/>
        </w:rPr>
        <w:t>Name</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20%</w:t>
      </w:r>
      <w:r w:rsidRPr="00143F7E">
        <w:rPr>
          <w:rFonts w:ascii="Calibri" w:hAnsi="Calibri" w:cs="Calibri"/>
          <w:sz w:val="24"/>
        </w:rPr>
        <w:tab/>
      </w:r>
    </w:p>
    <w:p w14:paraId="69650997" w14:textId="66A6D2B4" w:rsidR="006004D1" w:rsidRPr="006004D1" w:rsidRDefault="006004D1" w:rsidP="006004D1">
      <w:pPr>
        <w:pStyle w:val="Heading2"/>
      </w:pPr>
      <w:r w:rsidRPr="00143F7E">
        <w:rPr>
          <w:sz w:val="24"/>
        </w:rPr>
        <w:br w:type="page"/>
      </w:r>
      <w:r w:rsidRPr="00143F7E">
        <w:lastRenderedPageBreak/>
        <w:t>Homework:</w:t>
      </w:r>
    </w:p>
    <w:p w14:paraId="642DD4AC" w14:textId="1632088C" w:rsidR="006004D1" w:rsidRDefault="006004D1" w:rsidP="006004D1">
      <w:pPr>
        <w:rPr>
          <w:rFonts w:ascii="Calibri" w:hAnsi="Calibri" w:cs="Calibri"/>
          <w:sz w:val="24"/>
        </w:rPr>
      </w:pPr>
      <w:r w:rsidRPr="00143F7E">
        <w:rPr>
          <w:rFonts w:ascii="Calibri" w:hAnsi="Calibri" w:cs="Calibri"/>
          <w:sz w:val="24"/>
        </w:rPr>
        <w:t xml:space="preserve">Almost every homework assignment requires some use of applications software for functional graphing, data analysis, and non-linear equation solving. Analysis tools used may be determined by the students. Working in teams is encouraged, however, when coding is required, only two people at most will be allowed to turn in a shared code (and only if it was written together). </w:t>
      </w:r>
    </w:p>
    <w:p w14:paraId="4CAD63A7" w14:textId="2C285335" w:rsidR="006004D1" w:rsidRDefault="006004D1" w:rsidP="006004D1">
      <w:pPr>
        <w:rPr>
          <w:rFonts w:ascii="Calibri" w:hAnsi="Calibri" w:cs="Calibri"/>
          <w:sz w:val="24"/>
        </w:rPr>
      </w:pPr>
    </w:p>
    <w:p w14:paraId="648B2194" w14:textId="4002EE28" w:rsidR="006004D1" w:rsidRPr="00143F7E" w:rsidRDefault="006004D1" w:rsidP="006004D1">
      <w:pPr>
        <w:rPr>
          <w:rFonts w:ascii="Calibri" w:hAnsi="Calibri" w:cs="Calibri"/>
          <w:sz w:val="24"/>
        </w:rPr>
      </w:pPr>
      <w:r>
        <w:rPr>
          <w:rFonts w:ascii="Calibri" w:hAnsi="Calibri" w:cs="Calibri"/>
          <w:sz w:val="24"/>
        </w:rPr>
        <w:t xml:space="preserve">Homework will be assigned weekly, and unless noted in the schedule will be due by class time the following Monday. You may turn in hard copies of your homework in </w:t>
      </w:r>
      <w:proofErr w:type="gramStart"/>
      <w:r>
        <w:rPr>
          <w:rFonts w:ascii="Calibri" w:hAnsi="Calibri" w:cs="Calibri"/>
          <w:sz w:val="24"/>
        </w:rPr>
        <w:t>class, or</w:t>
      </w:r>
      <w:proofErr w:type="gramEnd"/>
      <w:r>
        <w:rPr>
          <w:rFonts w:ascii="Calibri" w:hAnsi="Calibri" w:cs="Calibri"/>
          <w:sz w:val="24"/>
        </w:rPr>
        <w:t xml:space="preserve"> turn in digital submissions via Canvas. </w:t>
      </w:r>
    </w:p>
    <w:p w14:paraId="4D44BD20" w14:textId="77777777" w:rsidR="006004D1" w:rsidRPr="00143F7E" w:rsidRDefault="006004D1" w:rsidP="006004D1">
      <w:pPr>
        <w:rPr>
          <w:rFonts w:ascii="Calibri" w:hAnsi="Calibri" w:cs="Calibri"/>
          <w:sz w:val="24"/>
        </w:rPr>
      </w:pPr>
    </w:p>
    <w:p w14:paraId="5649F24C" w14:textId="77777777" w:rsidR="006004D1" w:rsidRPr="00143F7E" w:rsidRDefault="006004D1" w:rsidP="006004D1">
      <w:pPr>
        <w:rPr>
          <w:rFonts w:ascii="Calibri" w:hAnsi="Calibri" w:cs="Calibri"/>
          <w:sz w:val="24"/>
        </w:rPr>
      </w:pPr>
    </w:p>
    <w:p w14:paraId="1D1B9DB6" w14:textId="77777777" w:rsidR="00281C00" w:rsidRDefault="00281C00"/>
    <w:sectPr w:rsidR="00281C00" w:rsidSect="00470CB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64E"/>
    <w:multiLevelType w:val="hybridMultilevel"/>
    <w:tmpl w:val="C0EA8A3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C7060"/>
    <w:multiLevelType w:val="hybridMultilevel"/>
    <w:tmpl w:val="E3FA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B639B"/>
    <w:multiLevelType w:val="hybridMultilevel"/>
    <w:tmpl w:val="E618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4520A"/>
    <w:multiLevelType w:val="hybridMultilevel"/>
    <w:tmpl w:val="4286897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D35802"/>
    <w:multiLevelType w:val="hybridMultilevel"/>
    <w:tmpl w:val="FB1C0CC0"/>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7939D2"/>
    <w:multiLevelType w:val="hybridMultilevel"/>
    <w:tmpl w:val="2874791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FA6FA6"/>
    <w:multiLevelType w:val="hybridMultilevel"/>
    <w:tmpl w:val="E8EA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8413608">
    <w:abstractNumId w:val="4"/>
  </w:num>
  <w:num w:numId="2" w16cid:durableId="549269554">
    <w:abstractNumId w:val="5"/>
  </w:num>
  <w:num w:numId="3" w16cid:durableId="576675188">
    <w:abstractNumId w:val="3"/>
  </w:num>
  <w:num w:numId="4" w16cid:durableId="999770706">
    <w:abstractNumId w:val="1"/>
  </w:num>
  <w:num w:numId="5" w16cid:durableId="2144034157">
    <w:abstractNumId w:val="2"/>
  </w:num>
  <w:num w:numId="6" w16cid:durableId="2031031240">
    <w:abstractNumId w:val="6"/>
  </w:num>
  <w:num w:numId="7" w16cid:durableId="20645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D1"/>
    <w:rsid w:val="00167A0D"/>
    <w:rsid w:val="00281C00"/>
    <w:rsid w:val="00470CB6"/>
    <w:rsid w:val="005F0FB9"/>
    <w:rsid w:val="006004D1"/>
    <w:rsid w:val="00880216"/>
    <w:rsid w:val="0095570D"/>
    <w:rsid w:val="00D0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D8B3"/>
  <w15:chartTrackingRefBased/>
  <w15:docId w15:val="{8875448C-5FD8-4971-8188-519B8800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D1"/>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6004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004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04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04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04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04D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04D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04D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04D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004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04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04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04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04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04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04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04D1"/>
    <w:rPr>
      <w:rFonts w:eastAsiaTheme="majorEastAsia" w:cstheme="majorBidi"/>
      <w:color w:val="272727" w:themeColor="text1" w:themeTint="D8"/>
    </w:rPr>
  </w:style>
  <w:style w:type="paragraph" w:styleId="Title">
    <w:name w:val="Title"/>
    <w:basedOn w:val="Normal"/>
    <w:next w:val="Normal"/>
    <w:link w:val="TitleChar"/>
    <w:uiPriority w:val="10"/>
    <w:qFormat/>
    <w:rsid w:val="006004D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4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04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04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04D1"/>
    <w:pPr>
      <w:spacing w:before="160"/>
      <w:jc w:val="center"/>
    </w:pPr>
    <w:rPr>
      <w:i/>
      <w:iCs/>
      <w:color w:val="404040" w:themeColor="text1" w:themeTint="BF"/>
    </w:rPr>
  </w:style>
  <w:style w:type="character" w:customStyle="1" w:styleId="QuoteChar">
    <w:name w:val="Quote Char"/>
    <w:basedOn w:val="DefaultParagraphFont"/>
    <w:link w:val="Quote"/>
    <w:uiPriority w:val="29"/>
    <w:rsid w:val="006004D1"/>
    <w:rPr>
      <w:i/>
      <w:iCs/>
      <w:color w:val="404040" w:themeColor="text1" w:themeTint="BF"/>
    </w:rPr>
  </w:style>
  <w:style w:type="paragraph" w:styleId="ListParagraph">
    <w:name w:val="List Paragraph"/>
    <w:basedOn w:val="Normal"/>
    <w:uiPriority w:val="34"/>
    <w:qFormat/>
    <w:rsid w:val="006004D1"/>
    <w:pPr>
      <w:ind w:left="720"/>
      <w:contextualSpacing/>
    </w:pPr>
  </w:style>
  <w:style w:type="character" w:styleId="IntenseEmphasis">
    <w:name w:val="Intense Emphasis"/>
    <w:basedOn w:val="DefaultParagraphFont"/>
    <w:uiPriority w:val="21"/>
    <w:qFormat/>
    <w:rsid w:val="006004D1"/>
    <w:rPr>
      <w:i/>
      <w:iCs/>
      <w:color w:val="0F4761" w:themeColor="accent1" w:themeShade="BF"/>
    </w:rPr>
  </w:style>
  <w:style w:type="paragraph" w:styleId="IntenseQuote">
    <w:name w:val="Intense Quote"/>
    <w:basedOn w:val="Normal"/>
    <w:next w:val="Normal"/>
    <w:link w:val="IntenseQuoteChar"/>
    <w:uiPriority w:val="30"/>
    <w:qFormat/>
    <w:rsid w:val="006004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04D1"/>
    <w:rPr>
      <w:i/>
      <w:iCs/>
      <w:color w:val="0F4761" w:themeColor="accent1" w:themeShade="BF"/>
    </w:rPr>
  </w:style>
  <w:style w:type="character" w:styleId="IntenseReference">
    <w:name w:val="Intense Reference"/>
    <w:basedOn w:val="DefaultParagraphFont"/>
    <w:uiPriority w:val="32"/>
    <w:qFormat/>
    <w:rsid w:val="006004D1"/>
    <w:rPr>
      <w:b/>
      <w:bCs/>
      <w:smallCaps/>
      <w:color w:val="0F4761" w:themeColor="accent1" w:themeShade="BF"/>
      <w:spacing w:val="5"/>
    </w:rPr>
  </w:style>
  <w:style w:type="character" w:styleId="Hyperlink">
    <w:name w:val="Hyperlink"/>
    <w:basedOn w:val="DefaultParagraphFont"/>
    <w:rsid w:val="006004D1"/>
    <w:rPr>
      <w:color w:val="0000FF"/>
      <w:u w:val="single"/>
    </w:rPr>
  </w:style>
  <w:style w:type="table" w:styleId="TableGrid">
    <w:name w:val="Table Grid"/>
    <w:basedOn w:val="TableNormal"/>
    <w:rsid w:val="006004D1"/>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rdon@uidaho.edu" TargetMode="External"/><Relationship Id="rId5" Type="http://schemas.openxmlformats.org/officeDocument/2006/relationships/hyperlink" Target="https://www.webpages.uidaho.edu/mindworks/ic_engin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895</Words>
  <Characters>5103</Characters>
  <Application>Microsoft Office Word</Application>
  <DocSecurity>0</DocSecurity>
  <Lines>42</Lines>
  <Paragraphs>11</Paragraphs>
  <ScaleCrop>false</ScaleCrop>
  <Company>University of Idaho</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 (dcordon@uidaho.edu)</dc:creator>
  <cp:keywords/>
  <dc:description/>
  <cp:lastModifiedBy>Cordon, Dan (dcordon@uidaho.edu)</cp:lastModifiedBy>
  <cp:revision>1</cp:revision>
  <dcterms:created xsi:type="dcterms:W3CDTF">2024-01-17T22:38:00Z</dcterms:created>
  <dcterms:modified xsi:type="dcterms:W3CDTF">2024-01-17T22:50:00Z</dcterms:modified>
</cp:coreProperties>
</file>