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Shortwave and Microwave Diathermy</w:t>
      </w:r>
    </w:p>
    <w:p w:rsidR="008874E2" w:rsidRPr="008874E2" w:rsidRDefault="008874E2" w:rsidP="008874E2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Bell MT" w:hAnsi="Bell MT" w:cs="Bell MT"/>
          <w:kern w:val="24"/>
          <w:sz w:val="24"/>
          <w:szCs w:val="54"/>
        </w:rPr>
      </w:pPr>
      <w:r w:rsidRPr="008874E2">
        <w:rPr>
          <w:rFonts w:ascii="Bell MT" w:hAnsi="Bell MT" w:cs="Bell MT"/>
          <w:kern w:val="24"/>
          <w:sz w:val="24"/>
          <w:szCs w:val="54"/>
        </w:rPr>
        <w:t>Jeff Seegmiller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Diathermy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Application of High-Frequency Electromagnetic Energy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Used To Generate Heat In Body Tissues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Heat Produced By Resistance of Tissues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Also Used For Non-Thermal Effects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Physiologic Responses To Diathermy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Not Capable of Producing Depolarization and Contraction of Muscles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Wavelengths Too Short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Physiologic Responses To Diathermy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Physiologic Effects Are Those of Heat In General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Tissue Temperature Increase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Increased Blood Flow (</w:t>
      </w:r>
      <w:proofErr w:type="spellStart"/>
      <w:r w:rsidRPr="008874E2">
        <w:rPr>
          <w:rFonts w:ascii="Georgia" w:hAnsi="Georgia" w:cs="Georgia"/>
          <w:kern w:val="24"/>
          <w:sz w:val="20"/>
          <w:szCs w:val="44"/>
        </w:rPr>
        <w:t>Vasodilation</w:t>
      </w:r>
      <w:proofErr w:type="spellEnd"/>
      <w:r w:rsidRPr="008874E2">
        <w:rPr>
          <w:rFonts w:ascii="Georgia" w:hAnsi="Georgia" w:cs="Georgia"/>
          <w:kern w:val="24"/>
          <w:sz w:val="20"/>
          <w:szCs w:val="44"/>
        </w:rPr>
        <w:t>)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Increased Venous and Lymphatic Flow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Increased Metabolism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Changes In Physical Properties of Tissues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Muscle Relaxation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Analgesia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Diathermy Heating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Doses Are Not Precisely Controlled Thus The Amount of Heating Cannot Be Accurately Measured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Heating= Current</w:t>
      </w:r>
      <w:r w:rsidRPr="008874E2">
        <w:rPr>
          <w:rFonts w:ascii="Georgia" w:hAnsi="Georgia" w:cs="Georgia"/>
          <w:kern w:val="24"/>
          <w:sz w:val="24"/>
          <w:szCs w:val="54"/>
          <w:vertAlign w:val="superscript"/>
        </w:rPr>
        <w:t>2</w:t>
      </w:r>
      <w:r w:rsidRPr="008874E2">
        <w:rPr>
          <w:rFonts w:ascii="Georgia" w:hAnsi="Georgia" w:cs="Georgia"/>
          <w:kern w:val="24"/>
          <w:sz w:val="24"/>
          <w:szCs w:val="54"/>
        </w:rPr>
        <w:t xml:space="preserve"> X Resistance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Non-Thermal Effects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Pulsed SWD Used To Treat Soft Tissue Injuries and Wounds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Related To Depolarization of Damaged Cells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Loss of Cell Division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Loss of Proliferation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Loss of Regenerative capabilities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proofErr w:type="spellStart"/>
      <w:r w:rsidRPr="008874E2">
        <w:rPr>
          <w:rFonts w:ascii="Georgia" w:hAnsi="Georgia" w:cs="Georgia"/>
          <w:kern w:val="24"/>
          <w:sz w:val="24"/>
          <w:szCs w:val="54"/>
        </w:rPr>
        <w:t>Repolarization</w:t>
      </w:r>
      <w:proofErr w:type="spellEnd"/>
      <w:r w:rsidRPr="008874E2">
        <w:rPr>
          <w:rFonts w:ascii="Georgia" w:hAnsi="Georgia" w:cs="Georgia"/>
          <w:kern w:val="24"/>
          <w:sz w:val="24"/>
          <w:szCs w:val="54"/>
        </w:rPr>
        <w:t xml:space="preserve"> Corrects Cell Dysfunction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Shortwave Diathermy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Radio Transmitter With FCC Assigned Frequencies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27.12 MHz at 11 M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13.56 MHz at 22 M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40.68 MHz at 7.5 M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Shortwave Diathermy Unit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Power Supply Powers Radio Frequency Oscillator (RFO)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RFO Provides Stable Drift-Free Oscillations at Given Frequency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Power Amplifier Generate Power To Drive Electrodes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Output Resonant Tank Tunes In The Patient for Maximum Power Transfer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Shortwave Diathermy Unit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A=Power Switch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B=Timer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C=Power Meter(monitors current from power supply not current entering patient-volume control)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D=Output Intensity(%max power to patient)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lastRenderedPageBreak/>
        <w:t>E=Tuning Control(tunes output from RFO)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Shortwave Diathermy Unit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Power Output Should Provide Energy To Raise Tissue Temp To Therapeutic Range (40-45 deg C) (80-120 watts)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Should Exceed SAR-Specific Absorption Rate (rate of energy absorbed /unit area of tissue mass)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Adjusting SWD Unit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 xml:space="preserve">Manual </w:t>
      </w:r>
      <w:proofErr w:type="spellStart"/>
      <w:r w:rsidRPr="008874E2">
        <w:rPr>
          <w:rFonts w:ascii="Georgia" w:hAnsi="Georgia" w:cs="Georgia"/>
          <w:kern w:val="24"/>
          <w:sz w:val="24"/>
          <w:szCs w:val="54"/>
        </w:rPr>
        <w:t>vs</w:t>
      </w:r>
      <w:proofErr w:type="spellEnd"/>
      <w:r w:rsidRPr="008874E2">
        <w:rPr>
          <w:rFonts w:ascii="Georgia" w:hAnsi="Georgia" w:cs="Georgia"/>
          <w:kern w:val="24"/>
          <w:sz w:val="24"/>
          <w:szCs w:val="54"/>
        </w:rPr>
        <w:t xml:space="preserve"> Automatic Tuning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Manual Tuning (adjusts patient circuit)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Set Output Intensity at 30-40%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Adjust Tuning Control Until Power Output Meter Reaches Max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Then Adjust Down to Patient Tolerance Which Is About 50%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If More Than 50% Patient Is Out of Resonance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Shortwave Diathermy Unit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Generates Both an Electrical and a Magnetic Field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Ratio Depends on Characteristics of Both The Generator and the Electrodes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SWD Units at 13.56 MHz= Stronger Magnetic Field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SWD Units at27.12 MHz = Stronger Electrical Field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SWD Electrodes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Capacitor Electrodes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Inductor Electrodes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Selection of Appropriate Electrodes Can Influence The Treatment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Capacitor Electrodes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Create Stronger Electrical Field Than Magnetic Field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Ions Will Be Attracted Or Repelled Depending on the Charge of the Pole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Capacitor Electrodes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Electrical Field Is The Lines of Force Exerted on Charged Ions That Cause Movement From One Pole To Another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Center Has Higher Current Density Than Periphery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Electrical Field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The Tissue That Offers The Greatest Resistance To Current Flow Develops The Most Heat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Fat Tissue Resists Current Flow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 xml:space="preserve">Thus Fat Is Heated In An Electrical Field 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Typical With Capacitor Electrodes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Capacitor Electrodes</w:t>
      </w:r>
      <w:r w:rsidRPr="008874E2">
        <w:rPr>
          <w:rFonts w:ascii="Georgia" w:hAnsi="Georgia" w:cs="Georgia"/>
          <w:kern w:val="24"/>
          <w:sz w:val="24"/>
          <w:szCs w:val="54"/>
        </w:rPr>
        <w:br/>
        <w:t>(Air Space Plates)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Two Metal Plates Surrounded By Plastic Guard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Can Be Moved 3cm Within Guard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Produce High-Frequency Oscillating Current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When Overheated Discharges To Plate Of Lower Potential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Air Space Plate Electrodes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Area To Be Treated Is Placed Between Electrodes Becoming Part of Circuit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lastRenderedPageBreak/>
        <w:t>Air Space Place Electrodes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Sensation Of Heat In Direct Proportion To Distance Of Electrode From Skin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Closer Plate Generates More Surface Heat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Parts Of Body Low In Subcutaneous Fat Best Treated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Capacitor Electrodes</w:t>
      </w:r>
      <w:r w:rsidRPr="008874E2">
        <w:rPr>
          <w:rFonts w:ascii="Georgia" w:hAnsi="Georgia" w:cs="Georgia"/>
          <w:kern w:val="24"/>
          <w:sz w:val="24"/>
          <w:szCs w:val="54"/>
        </w:rPr>
        <w:br/>
        <w:t>(Pad Electrodes)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Greater Electrical Field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Patient Part of Circuit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Must Have Uniform Contact (toweling)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Spacing Equal To Cross-sectional Diameter of Pads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Part To Be Treated Should Be Centered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Pad Electrodes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Increasing The Spacing Will Increase The Depth Of Penetration But Will Decrease The Current Density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Induction Electrodes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Creates A Stronger Magnetic Field Than Electrical Field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A Cable Or Coil Is Wrapped Circumferentially Around An Extremity Or Coiled Within n Electrode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Induction Electrodes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Passing Current Through A Coiled Cable Creates A Magnetic Field By Inducing Eddy Currents (small circular electrical fields) That Generate Heat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Induction Electrodes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Patient In A Magnetic Field Not Part Of A Circuit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Tissues In A Parallel Arrangement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Greatest Current Flow Through Tissue With Least Resistance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Tissue High In Electrolytic Content Respond Best To A Magnetic Field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Induction Electrodes</w:t>
      </w:r>
      <w:r w:rsidRPr="008874E2">
        <w:rPr>
          <w:rFonts w:ascii="Georgia" w:hAnsi="Georgia" w:cs="Georgia"/>
          <w:kern w:val="24"/>
          <w:sz w:val="24"/>
          <w:szCs w:val="54"/>
        </w:rPr>
        <w:br/>
        <w:t>(Cable Electrode)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 xml:space="preserve">Two Arrangements: </w:t>
      </w:r>
    </w:p>
    <w:p w:rsidR="008874E2" w:rsidRPr="008874E2" w:rsidRDefault="008874E2" w:rsidP="008874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Cs w:val="48"/>
        </w:rPr>
      </w:pPr>
      <w:r w:rsidRPr="008874E2">
        <w:rPr>
          <w:rFonts w:ascii="Georgia" w:hAnsi="Georgia" w:cs="Georgia"/>
          <w:kern w:val="24"/>
          <w:szCs w:val="48"/>
        </w:rPr>
        <w:t>Pancake Coils</w:t>
      </w:r>
    </w:p>
    <w:p w:rsidR="008874E2" w:rsidRPr="008874E2" w:rsidRDefault="008874E2" w:rsidP="008874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Cs w:val="48"/>
        </w:rPr>
      </w:pPr>
      <w:r w:rsidRPr="008874E2">
        <w:rPr>
          <w:rFonts w:ascii="Georgia" w:hAnsi="Georgia" w:cs="Georgia"/>
          <w:kern w:val="24"/>
          <w:szCs w:val="48"/>
        </w:rPr>
        <w:t>Wraparound Coils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Toweling Is Essential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Pancake Coil Must Have 6” in Center Then 5-10cm Spacing Between Turns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Induction Electrodes</w:t>
      </w:r>
      <w:r w:rsidRPr="008874E2">
        <w:rPr>
          <w:rFonts w:ascii="Georgia" w:hAnsi="Georgia" w:cs="Georgia"/>
          <w:kern w:val="24"/>
          <w:sz w:val="24"/>
          <w:szCs w:val="54"/>
        </w:rPr>
        <w:br/>
        <w:t>(Drum Electrode)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 xml:space="preserve">One Or More </w:t>
      </w:r>
      <w:proofErr w:type="spellStart"/>
      <w:r w:rsidRPr="008874E2">
        <w:rPr>
          <w:rFonts w:ascii="Georgia" w:hAnsi="Georgia" w:cs="Georgia"/>
          <w:kern w:val="24"/>
          <w:sz w:val="28"/>
          <w:szCs w:val="56"/>
        </w:rPr>
        <w:t>Monopolar</w:t>
      </w:r>
      <w:proofErr w:type="spellEnd"/>
      <w:r w:rsidRPr="008874E2">
        <w:rPr>
          <w:rFonts w:ascii="Georgia" w:hAnsi="Georgia" w:cs="Georgia"/>
          <w:kern w:val="24"/>
          <w:sz w:val="28"/>
          <w:szCs w:val="56"/>
        </w:rPr>
        <w:t xml:space="preserve"> Coils Rigidly Fixed In A Housing Unit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May Use More Than One Drum Depending On Area Treated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Toweling Important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Heating With Continuous SWD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lastRenderedPageBreak/>
        <w:t>Patient Sensation Provides Basis For Recommendations Of Continuous SWD</w:t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  <w:t xml:space="preserve">Dose I (Lowest) - No Sensation of Heat  Dose II(Low) - Mild Heating Sensation   Dose III(Medium)- Moderate or Pleasant </w:t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  <w:t xml:space="preserve">Heating Sensation         Dose IV(Heavy)-Vigorous Heating Within </w:t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</w:r>
      <w:r w:rsidRPr="008874E2">
        <w:rPr>
          <w:rFonts w:ascii="Georgia" w:hAnsi="Georgia" w:cs="Georgia"/>
          <w:kern w:val="24"/>
          <w:sz w:val="24"/>
          <w:szCs w:val="54"/>
        </w:rPr>
        <w:tab/>
        <w:t xml:space="preserve">     Pain Threshold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Pulsed SWD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Referred To By Different Names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Pulsed Electromagnetic Energy (PEME)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Pulsed Electromagnetic Field (PEMF)</w:t>
      </w:r>
    </w:p>
    <w:p w:rsidR="008874E2" w:rsidRPr="008874E2" w:rsidRDefault="008874E2" w:rsidP="008874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 w:val="20"/>
          <w:szCs w:val="44"/>
        </w:rPr>
      </w:pPr>
      <w:r w:rsidRPr="008874E2">
        <w:rPr>
          <w:rFonts w:ascii="Georgia" w:hAnsi="Georgia" w:cs="Georgia"/>
          <w:kern w:val="24"/>
          <w:sz w:val="20"/>
          <w:szCs w:val="44"/>
        </w:rPr>
        <w:t>Pulsed Electromagnetic Energy Treatment (PEMET)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Pulsed SWD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Interrupted Output Delivered In Series Of High-Frequency Bursts (20-400usec)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Pulse Rate Selected With Pulse Frequency Control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Off-Time Longer Than On-Time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Low Mean Power Output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Uses Drum Electrode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 xml:space="preserve">Shortwave Diathermy </w:t>
      </w:r>
      <w:proofErr w:type="spellStart"/>
      <w:r w:rsidRPr="008874E2">
        <w:rPr>
          <w:rFonts w:ascii="Georgia" w:hAnsi="Georgia" w:cs="Georgia"/>
          <w:kern w:val="24"/>
          <w:sz w:val="24"/>
          <w:szCs w:val="54"/>
        </w:rPr>
        <w:t>vs.Ultrasound</w:t>
      </w:r>
      <w:proofErr w:type="spellEnd"/>
    </w:p>
    <w:p w:rsidR="008874E2" w:rsidRPr="008874E2" w:rsidRDefault="008874E2" w:rsidP="008874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63" w:hanging="430"/>
        <w:rPr>
          <w:rFonts w:ascii="Georgia" w:hAnsi="Georgia" w:cs="Georgia"/>
          <w:kern w:val="24"/>
          <w:szCs w:val="48"/>
        </w:rPr>
      </w:pPr>
      <w:r w:rsidRPr="008874E2">
        <w:rPr>
          <w:rFonts w:ascii="Georgia" w:hAnsi="Georgia" w:cs="Georgia"/>
          <w:kern w:val="24"/>
          <w:sz w:val="20"/>
          <w:szCs w:val="44"/>
        </w:rPr>
        <w:t xml:space="preserve">Pulsed SWD Produces The Same Magnitude And Depth Of Muscle Heating as 1MHz Ultrasound </w:t>
      </w:r>
      <w:r w:rsidRPr="008874E2">
        <w:rPr>
          <w:rFonts w:ascii="Georgia" w:hAnsi="Georgia" w:cs="Georgia"/>
          <w:kern w:val="24"/>
          <w:szCs w:val="48"/>
        </w:rPr>
        <w:t>(Draper, JAT 1997)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Treatment Time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Most Typically SWD Treatments Last For 20-30 Minutes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Remember As Skin Temperature Rises Resistance Falls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Microwave Diathermy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Two FCC Assigned Frequencies-2456 MHz and 915 MHz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MWD Has Higher Frequency and Shorter Wavelength Than SWD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Generates Strong Electrical Field and Relatively Little Magnetic Field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Depth Of Penetration Is Minimal In Areas With Subcutaneous Fat &gt; 1 cm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Microwave Diathermy Unit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A= Power Switch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B=Timer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C=Output Meter (indicates relative output in watts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D= Power Output Level Knob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E= Amber Light-Warming up / Red Light- Ready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MWD Applicators (Electrodes)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 xml:space="preserve">Circular Shaped Applicators  </w:t>
      </w:r>
    </w:p>
    <w:p w:rsidR="008874E2" w:rsidRPr="008874E2" w:rsidRDefault="008874E2" w:rsidP="008874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Georgia" w:hAnsi="Georgia" w:cs="Georgia"/>
          <w:kern w:val="24"/>
          <w:szCs w:val="48"/>
        </w:rPr>
      </w:pPr>
      <w:r w:rsidRPr="008874E2">
        <w:rPr>
          <w:rFonts w:ascii="Georgia" w:hAnsi="Georgia" w:cs="Georgia"/>
          <w:kern w:val="24"/>
          <w:szCs w:val="48"/>
        </w:rPr>
        <w:t>4” or 6”</w:t>
      </w:r>
    </w:p>
    <w:p w:rsidR="008874E2" w:rsidRPr="008874E2" w:rsidRDefault="008874E2" w:rsidP="008874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Georgia" w:hAnsi="Georgia" w:cs="Georgia"/>
          <w:kern w:val="24"/>
          <w:szCs w:val="48"/>
        </w:rPr>
      </w:pPr>
      <w:r w:rsidRPr="008874E2">
        <w:rPr>
          <w:rFonts w:ascii="Georgia" w:hAnsi="Georgia" w:cs="Georgia"/>
          <w:kern w:val="24"/>
          <w:szCs w:val="48"/>
        </w:rPr>
        <w:t>Maximum Temperature At Periphery</w:t>
      </w:r>
    </w:p>
    <w:p w:rsidR="008874E2" w:rsidRPr="008874E2" w:rsidRDefault="008874E2" w:rsidP="00887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8"/>
          <w:szCs w:val="56"/>
        </w:rPr>
      </w:pPr>
      <w:r w:rsidRPr="008874E2">
        <w:rPr>
          <w:rFonts w:ascii="Georgia" w:hAnsi="Georgia" w:cs="Georgia"/>
          <w:kern w:val="24"/>
          <w:sz w:val="28"/>
          <w:szCs w:val="56"/>
        </w:rPr>
        <w:t>Rectangular Shaped Applicators</w:t>
      </w:r>
    </w:p>
    <w:p w:rsidR="008874E2" w:rsidRPr="008874E2" w:rsidRDefault="008874E2" w:rsidP="008874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Georgia" w:hAnsi="Georgia" w:cs="Georgia"/>
          <w:kern w:val="24"/>
          <w:szCs w:val="48"/>
        </w:rPr>
      </w:pPr>
      <w:r w:rsidRPr="008874E2">
        <w:rPr>
          <w:rFonts w:ascii="Georgia" w:hAnsi="Georgia" w:cs="Georgia"/>
          <w:kern w:val="24"/>
          <w:szCs w:val="48"/>
        </w:rPr>
        <w:t>4.5 x 5” or 5 x 21”</w:t>
      </w:r>
    </w:p>
    <w:p w:rsidR="008874E2" w:rsidRPr="008874E2" w:rsidRDefault="008874E2" w:rsidP="008874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Georgia" w:hAnsi="Georgia" w:cs="Georgia"/>
          <w:kern w:val="24"/>
          <w:szCs w:val="48"/>
        </w:rPr>
      </w:pPr>
      <w:r w:rsidRPr="008874E2">
        <w:rPr>
          <w:rFonts w:ascii="Georgia" w:hAnsi="Georgia" w:cs="Georgia"/>
          <w:kern w:val="24"/>
          <w:szCs w:val="48"/>
        </w:rPr>
        <w:t>Maximum Temperature At Center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Microwave Applicator Set-Up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Microwave Applicator Beams Energy To Patient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Must Pay Attention To Cosine Law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t>In 915 MHz Units Applicators Placed 1 cm From Skin</w:t>
      </w:r>
    </w:p>
    <w:p w:rsidR="008874E2" w:rsidRPr="008874E2" w:rsidRDefault="008874E2" w:rsidP="008874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  <w:r w:rsidRPr="008874E2">
        <w:rPr>
          <w:rFonts w:ascii="Georgia" w:hAnsi="Georgia" w:cs="Georgia"/>
          <w:kern w:val="24"/>
          <w:sz w:val="24"/>
          <w:szCs w:val="54"/>
        </w:rPr>
        <w:lastRenderedPageBreak/>
        <w:t>2456 MHz Units Have Manufacturer Recommended Distances and Power Outputs (Uses Antenna)</w:t>
      </w:r>
    </w:p>
    <w:p w:rsidR="008874E2" w:rsidRPr="008874E2" w:rsidRDefault="008874E2" w:rsidP="008874E2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Georgia" w:hAnsi="Georgia" w:cs="Georgia"/>
          <w:kern w:val="24"/>
          <w:sz w:val="24"/>
          <w:szCs w:val="54"/>
        </w:rPr>
      </w:pPr>
    </w:p>
    <w:p w:rsidR="00D80110" w:rsidRPr="008874E2" w:rsidRDefault="00D80110">
      <w:pPr>
        <w:rPr>
          <w:sz w:val="2"/>
        </w:rPr>
      </w:pPr>
    </w:p>
    <w:sectPr w:rsidR="00D80110" w:rsidRPr="008874E2" w:rsidSect="005660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2244E"/>
    <w:lvl w:ilvl="0">
      <w:numFmt w:val="bullet"/>
      <w:lvlText w:val="*"/>
      <w:lvlJc w:val="left"/>
    </w:lvl>
  </w:abstractNum>
  <w:abstractNum w:abstractNumId="1">
    <w:nsid w:val="059559A1"/>
    <w:multiLevelType w:val="hybridMultilevel"/>
    <w:tmpl w:val="8E9A2FCC"/>
    <w:lvl w:ilvl="0" w:tplc="0409000D">
      <w:start w:val="1"/>
      <w:numFmt w:val="bullet"/>
      <w:lvlText w:val=""/>
      <w:lvlJc w:val="left"/>
      <w:pPr>
        <w:ind w:left="4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">
    <w:nsid w:val="36616CAB"/>
    <w:multiLevelType w:val="hybridMultilevel"/>
    <w:tmpl w:val="7A30F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CD4299"/>
    <w:multiLevelType w:val="hybridMultilevel"/>
    <w:tmpl w:val="517E9E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FB0707"/>
    <w:multiLevelType w:val="hybridMultilevel"/>
    <w:tmpl w:val="8FF87F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5"/>
        </w:rPr>
      </w:lvl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4E2"/>
    <w:rsid w:val="001449EE"/>
    <w:rsid w:val="008874E2"/>
    <w:rsid w:val="00D8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2C27-3F24-44F8-B46F-488DA53D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983</Words>
  <Characters>5605</Characters>
  <Application>Microsoft Office Word</Application>
  <DocSecurity>0</DocSecurity>
  <Lines>46</Lines>
  <Paragraphs>13</Paragraphs>
  <ScaleCrop>false</ScaleCrop>
  <Company>University of Idaho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</dc:creator>
  <cp:keywords/>
  <dc:description/>
  <cp:lastModifiedBy>jeffreys</cp:lastModifiedBy>
  <cp:revision>1</cp:revision>
  <dcterms:created xsi:type="dcterms:W3CDTF">2007-10-16T23:18:00Z</dcterms:created>
  <dcterms:modified xsi:type="dcterms:W3CDTF">2007-10-16T23:22:00Z</dcterms:modified>
</cp:coreProperties>
</file>