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037FEE">
        <w:t>12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5722F8">
        <w:rPr>
          <w:b w:val="0"/>
          <w:sz w:val="24"/>
        </w:rPr>
        <w:t>3</w:t>
      </w:r>
      <w:bookmarkStart w:id="0" w:name="_GoBack"/>
      <w:bookmarkEnd w:id="0"/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148CE" w:rsidRDefault="002148CE" w:rsidP="002148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 the figure below there are seven bolts in double shear used to connect the bar to the support. A tensile load of P = 1225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kN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is applied to the end of the bar. The ultimate shear strength of each bolt is 320 MPa. Using a safety factor of 2.5 and ASD method, c</w:t>
      </w:r>
      <w:r w:rsidR="001D553A">
        <w:rPr>
          <w:rFonts w:asciiTheme="minorHAnsi" w:hAnsiTheme="minorHAnsi" w:cstheme="minorHAnsi"/>
          <w:szCs w:val="24"/>
        </w:rPr>
        <w:t xml:space="preserve">alculate the </w:t>
      </w:r>
      <w:r>
        <w:rPr>
          <w:rFonts w:asciiTheme="minorHAnsi" w:hAnsiTheme="minorHAnsi" w:cstheme="minorHAnsi"/>
          <w:szCs w:val="24"/>
        </w:rPr>
        <w:t>minimum diameter of the bolts (if all bolts are the same size)</w:t>
      </w: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0F0290B" wp14:editId="1B340745">
            <wp:extent cx="261937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5C69B1" w:rsidRPr="009B294C" w:rsidRDefault="009B294C" w:rsidP="009B294C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 xml:space="preserve">A side and top view of two bars and two </w:t>
      </w:r>
      <w:r w:rsidR="002148CE">
        <w:rPr>
          <w:rFonts w:asciiTheme="minorHAnsi" w:eastAsiaTheme="majorEastAsia" w:hAnsiTheme="minorHAnsi" w:cstheme="minorHAnsi"/>
          <w:bCs/>
          <w:szCs w:val="26"/>
        </w:rPr>
        <w:t>splice plate</w:t>
      </w:r>
      <w:r>
        <w:rPr>
          <w:rFonts w:asciiTheme="minorHAnsi" w:eastAsiaTheme="majorEastAsia" w:hAnsiTheme="minorHAnsi" w:cstheme="minorHAnsi"/>
          <w:bCs/>
          <w:szCs w:val="26"/>
        </w:rPr>
        <w:t>s</w:t>
      </w:r>
      <w:r w:rsidR="002148CE">
        <w:rPr>
          <w:rFonts w:asciiTheme="minorHAnsi" w:eastAsiaTheme="majorEastAsia" w:hAnsiTheme="minorHAnsi" w:cstheme="minorHAnsi"/>
          <w:bCs/>
          <w:szCs w:val="26"/>
        </w:rPr>
        <w:t xml:space="preserve"> is shown in the figure below. </w:t>
      </w:r>
      <w:r>
        <w:rPr>
          <w:rFonts w:asciiTheme="minorHAnsi" w:eastAsiaTheme="majorEastAsia" w:hAnsiTheme="minorHAnsi" w:cstheme="minorHAnsi"/>
          <w:bCs/>
          <w:szCs w:val="26"/>
        </w:rPr>
        <w:t xml:space="preserve">The splice plates are much, much stronger than the bar and bolts. </w:t>
      </w:r>
      <w:r w:rsidR="002148CE">
        <w:rPr>
          <w:rFonts w:asciiTheme="minorHAnsi" w:eastAsiaTheme="majorEastAsia" w:hAnsiTheme="minorHAnsi" w:cstheme="minorHAnsi"/>
          <w:bCs/>
          <w:szCs w:val="26"/>
        </w:rPr>
        <w:t xml:space="preserve">Each </w:t>
      </w:r>
      <w:r>
        <w:rPr>
          <w:rFonts w:asciiTheme="minorHAnsi" w:eastAsiaTheme="majorEastAsia" w:hAnsiTheme="minorHAnsi" w:cstheme="minorHAnsi"/>
          <w:bCs/>
          <w:szCs w:val="26"/>
        </w:rPr>
        <w:t xml:space="preserve">bar </w:t>
      </w:r>
      <w:r w:rsidR="002148CE">
        <w:rPr>
          <w:rFonts w:asciiTheme="minorHAnsi" w:eastAsiaTheme="majorEastAsia" w:hAnsiTheme="minorHAnsi" w:cstheme="minorHAnsi"/>
          <w:bCs/>
          <w:szCs w:val="26"/>
        </w:rPr>
        <w:t>has dimension</w:t>
      </w:r>
      <w:r>
        <w:rPr>
          <w:rFonts w:asciiTheme="minorHAnsi" w:eastAsiaTheme="majorEastAsia" w:hAnsiTheme="minorHAnsi" w:cstheme="minorHAnsi"/>
          <w:bCs/>
          <w:szCs w:val="26"/>
        </w:rPr>
        <w:t>s of b = 0.625 in, and t = 0.25 in. The ultimate tensile strength of the bar material is 3,100 psi, and the ultimate bearing strength of the bar material is 2,000 psi.</w:t>
      </w:r>
      <w:r w:rsidR="002148CE">
        <w:rPr>
          <w:rFonts w:asciiTheme="minorHAnsi" w:eastAsiaTheme="majorEastAsia" w:hAnsiTheme="minorHAnsi" w:cstheme="minorHAnsi"/>
          <w:bCs/>
          <w:szCs w:val="26"/>
        </w:rPr>
        <w:t xml:space="preserve"> </w:t>
      </w:r>
      <w:r w:rsidR="002C7AFF">
        <w:rPr>
          <w:rFonts w:asciiTheme="minorHAnsi" w:eastAsiaTheme="majorEastAsia" w:hAnsiTheme="minorHAnsi" w:cstheme="minorHAnsi"/>
          <w:bCs/>
          <w:szCs w:val="26"/>
        </w:rPr>
        <w:t xml:space="preserve">The bolts have a diameter of 0.375 in each, and an </w:t>
      </w:r>
      <w:r>
        <w:rPr>
          <w:rFonts w:asciiTheme="minorHAnsi" w:eastAsiaTheme="majorEastAsia" w:hAnsiTheme="minorHAnsi" w:cstheme="minorHAnsi"/>
          <w:bCs/>
          <w:szCs w:val="26"/>
        </w:rPr>
        <w:t xml:space="preserve">ultimate shear </w:t>
      </w:r>
      <w:r w:rsidR="002C7AFF">
        <w:rPr>
          <w:rFonts w:asciiTheme="minorHAnsi" w:eastAsiaTheme="majorEastAsia" w:hAnsiTheme="minorHAnsi" w:cstheme="minorHAnsi"/>
          <w:bCs/>
          <w:szCs w:val="26"/>
        </w:rPr>
        <w:t>of</w:t>
      </w:r>
      <w:r>
        <w:rPr>
          <w:rFonts w:asciiTheme="minorHAnsi" w:eastAsiaTheme="majorEastAsia" w:hAnsiTheme="minorHAnsi" w:cstheme="minorHAnsi"/>
          <w:bCs/>
          <w:szCs w:val="26"/>
        </w:rPr>
        <w:t xml:space="preserve"> 4,000 psi. If a safety factor of 3.5 is required, use the ASD method to calculate the maximum allowable force P. Remember to check tension, bearing, and shear stresses. </w:t>
      </w:r>
    </w:p>
    <w:p w:rsidR="009B294C" w:rsidRDefault="009B294C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DE044E" w:rsidRPr="005C69B1" w:rsidRDefault="002148CE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0890D546" wp14:editId="703F881B">
            <wp:extent cx="407670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44E" w:rsidRPr="005C69B1">
        <w:rPr>
          <w:rFonts w:asciiTheme="minorHAnsi" w:eastAsiaTheme="majorEastAsia" w:hAnsiTheme="minorHAnsi" w:cstheme="minorHAnsi"/>
          <w:bCs/>
          <w:szCs w:val="26"/>
        </w:rPr>
        <w:br w:type="page"/>
      </w:r>
    </w:p>
    <w:p w:rsidR="00812E08" w:rsidRPr="00812E08" w:rsidRDefault="00812E08" w:rsidP="00812E08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DE044E" w:rsidRPr="006F7F91" w:rsidRDefault="006F7F91" w:rsidP="005C69B1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hAnsiTheme="minorHAnsi" w:cstheme="minorHAnsi"/>
          <w:szCs w:val="24"/>
        </w:rPr>
        <w:t>A round steel rod is in tension supporting a dea</w:t>
      </w:r>
      <w:r w:rsidR="006426E0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 load of 90 </w:t>
      </w:r>
      <w:proofErr w:type="spellStart"/>
      <w:r>
        <w:rPr>
          <w:rFonts w:asciiTheme="minorHAnsi" w:hAnsiTheme="minorHAnsi" w:cstheme="minorHAnsi"/>
          <w:szCs w:val="24"/>
        </w:rPr>
        <w:t>kN</w:t>
      </w:r>
      <w:proofErr w:type="spellEnd"/>
      <w:r>
        <w:rPr>
          <w:rFonts w:asciiTheme="minorHAnsi" w:hAnsiTheme="minorHAnsi" w:cstheme="minorHAnsi"/>
          <w:szCs w:val="24"/>
        </w:rPr>
        <w:t xml:space="preserve">, and a live load of 120 </w:t>
      </w:r>
      <w:proofErr w:type="spellStart"/>
      <w:r>
        <w:rPr>
          <w:rFonts w:asciiTheme="minorHAnsi" w:hAnsiTheme="minorHAnsi" w:cstheme="minorHAnsi"/>
          <w:szCs w:val="24"/>
        </w:rPr>
        <w:t>kN.</w:t>
      </w:r>
      <w:proofErr w:type="spellEnd"/>
      <w:r>
        <w:rPr>
          <w:rFonts w:asciiTheme="minorHAnsi" w:hAnsiTheme="minorHAnsi" w:cstheme="minorHAnsi"/>
          <w:szCs w:val="24"/>
        </w:rPr>
        <w:t xml:space="preserve"> The yield strength of the steel material is 320 MPa. </w:t>
      </w:r>
    </w:p>
    <w:p w:rsidR="006F7F91" w:rsidRPr="006F7F91" w:rsidRDefault="006F7F91" w:rsidP="006F7F91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hAnsiTheme="minorHAnsi" w:cstheme="minorHAnsi"/>
          <w:szCs w:val="24"/>
        </w:rPr>
        <w:t xml:space="preserve">Use the ASD method with a factor of safety of 2.0 with respect to the yield strength to calculate the minimum diameter of the steel rod. </w:t>
      </w:r>
    </w:p>
    <w:p w:rsidR="006F7F91" w:rsidRDefault="006F7F91" w:rsidP="006F7F91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hAnsiTheme="minorHAnsi" w:cstheme="minorHAnsi"/>
          <w:szCs w:val="24"/>
        </w:rPr>
        <w:t xml:space="preserve">Use the LRFD method to calculate the minimum diameter for the steel rod on the basis of yielding. Use a resistance factor of 0.9, a dead load factor of 1.2, and a live load factor of 1.6. </w:t>
      </w:r>
    </w:p>
    <w:p w:rsidR="00F81194" w:rsidRPr="00F81194" w:rsidRDefault="00F81194" w:rsidP="00DE044E">
      <w:pPr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46403" w:rsidRDefault="00913E82" w:rsidP="00E46403">
      <w:pPr>
        <w:pStyle w:val="Heading2"/>
      </w:pPr>
      <w:r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706389">
        <w:t>6</w:t>
      </w:r>
      <w:r w:rsidR="003C1C1D">
        <w:t xml:space="preserve"> </w:t>
      </w:r>
      <w:r w:rsidR="00A96D17">
        <w:t>points)</w:t>
      </w:r>
    </w:p>
    <w:p w:rsidR="00BE5A53" w:rsidRPr="00BE5A53" w:rsidRDefault="00BE5A53" w:rsidP="00BE5A53">
      <w:pPr>
        <w:rPr>
          <w:rFonts w:asciiTheme="minorHAnsi" w:hAnsiTheme="minorHAnsi" w:cstheme="minorHAnsi"/>
          <w:color w:val="4F81BD" w:themeColor="accent1"/>
        </w:rPr>
      </w:pPr>
      <w:r w:rsidRPr="00BE5A53">
        <w:rPr>
          <w:rFonts w:asciiTheme="minorHAnsi" w:hAnsiTheme="minorHAnsi" w:cstheme="minorHAnsi"/>
          <w:color w:val="4F81BD" w:themeColor="accent1"/>
        </w:rPr>
        <w:t>Note: Write down enough to show that you’ve done the following things</w:t>
      </w:r>
      <w:r>
        <w:rPr>
          <w:rFonts w:asciiTheme="minorHAnsi" w:hAnsiTheme="minorHAnsi" w:cstheme="minorHAnsi"/>
          <w:color w:val="4F81BD" w:themeColor="accent1"/>
        </w:rPr>
        <w:t xml:space="preserve"> to prepare for our next class session</w:t>
      </w:r>
      <w:r w:rsidRPr="00BE5A53">
        <w:rPr>
          <w:rFonts w:asciiTheme="minorHAnsi" w:hAnsiTheme="minorHAnsi" w:cstheme="minorHAnsi"/>
          <w:color w:val="4F81BD" w:themeColor="accent1"/>
        </w:rPr>
        <w:t xml:space="preserve">. </w:t>
      </w:r>
      <w:r>
        <w:rPr>
          <w:rFonts w:asciiTheme="minorHAnsi" w:hAnsiTheme="minorHAnsi" w:cstheme="minorHAnsi"/>
          <w:color w:val="4F81BD" w:themeColor="accent1"/>
        </w:rPr>
        <w:t xml:space="preserve">This part of your homework </w:t>
      </w:r>
      <w:r w:rsidRPr="00BE5A53">
        <w:rPr>
          <w:rFonts w:asciiTheme="minorHAnsi" w:hAnsiTheme="minorHAnsi" w:cstheme="minorHAnsi"/>
          <w:color w:val="4F81BD" w:themeColor="accent1"/>
        </w:rPr>
        <w:t xml:space="preserve">can all be on a single page. </w:t>
      </w:r>
      <w:r>
        <w:rPr>
          <w:rFonts w:asciiTheme="minorHAnsi" w:hAnsiTheme="minorHAnsi" w:cstheme="minorHAnsi"/>
          <w:color w:val="4F81BD" w:themeColor="accent1"/>
        </w:rPr>
        <w:t>It</w:t>
      </w:r>
      <w:r w:rsidRPr="00BE5A53">
        <w:rPr>
          <w:rFonts w:asciiTheme="minorHAnsi" w:hAnsiTheme="minorHAnsi" w:cstheme="minorHAnsi"/>
          <w:color w:val="4F81BD" w:themeColor="accent1"/>
        </w:rPr>
        <w:t xml:space="preserve"> can be typed up, hand-written, or a combination of both. Put this at the end of your homework packet. 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F47A58" w:rsidRDefault="00F47A58" w:rsidP="00F47A58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TB Reading sections </w:t>
      </w:r>
      <w:r w:rsidR="006F7F91">
        <w:rPr>
          <w:rFonts w:asciiTheme="minorHAnsi" w:hAnsiTheme="minorHAnsi" w:cstheme="minorHAnsi"/>
          <w:szCs w:val="24"/>
        </w:rPr>
        <w:t>5.1</w:t>
      </w:r>
      <w:r w:rsidR="00F275F3">
        <w:rPr>
          <w:rFonts w:asciiTheme="minorHAnsi" w:hAnsiTheme="minorHAnsi" w:cstheme="minorHAnsi"/>
          <w:szCs w:val="24"/>
        </w:rPr>
        <w:t xml:space="preserve"> through </w:t>
      </w:r>
      <w:r w:rsidR="006F7F91">
        <w:rPr>
          <w:rFonts w:asciiTheme="minorHAnsi" w:hAnsiTheme="minorHAnsi" w:cstheme="minorHAnsi"/>
          <w:szCs w:val="24"/>
        </w:rPr>
        <w:t>5.4</w:t>
      </w:r>
      <w:r>
        <w:rPr>
          <w:rFonts w:asciiTheme="minorHAnsi" w:hAnsiTheme="minorHAnsi" w:cstheme="minorHAnsi"/>
          <w:szCs w:val="24"/>
        </w:rPr>
        <w:t>.</w:t>
      </w:r>
    </w:p>
    <w:p w:rsidR="006F7F91" w:rsidRDefault="006F7F91" w:rsidP="00F47A5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Sketch a picture showing how Saint-</w:t>
      </w:r>
      <w:proofErr w:type="spellStart"/>
      <w:r>
        <w:rPr>
          <w:rFonts w:asciiTheme="minorHAnsi" w:hAnsiTheme="minorHAnsi" w:cstheme="minorHAnsi"/>
          <w:szCs w:val="24"/>
        </w:rPr>
        <w:t>Venant’s</w:t>
      </w:r>
      <w:proofErr w:type="spellEnd"/>
      <w:r>
        <w:rPr>
          <w:rFonts w:asciiTheme="minorHAnsi" w:hAnsiTheme="minorHAnsi" w:cstheme="minorHAnsi"/>
          <w:szCs w:val="24"/>
        </w:rPr>
        <w:t xml:space="preserve"> Principle can be used to treat a point load like a distributed load. </w:t>
      </w:r>
    </w:p>
    <w:p w:rsidR="006F7F91" w:rsidRDefault="006F7F91" w:rsidP="00F47A5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the force-deformation equation?</w:t>
      </w:r>
      <w:r w:rsidR="00E41146">
        <w:rPr>
          <w:rFonts w:asciiTheme="minorHAnsi" w:hAnsiTheme="minorHAnsi" w:cstheme="minorHAnsi"/>
          <w:szCs w:val="24"/>
        </w:rPr>
        <w:t xml:space="preserve"> What conditions need to apply for this equation to be valid?</w:t>
      </w:r>
    </w:p>
    <w:p w:rsidR="00A6459C" w:rsidRDefault="00F47A58" w:rsidP="00F47A5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Write down any concepts you find confusing or want to discuss during next class</w:t>
      </w:r>
    </w:p>
    <w:p w:rsidR="00706389" w:rsidRDefault="00706389" w:rsidP="00706389">
      <w:pPr>
        <w:pStyle w:val="ListParagraph"/>
        <w:spacing w:after="240"/>
        <w:rPr>
          <w:rFonts w:asciiTheme="minorHAnsi" w:hAnsiTheme="minorHAnsi" w:cstheme="minorHAnsi"/>
          <w:szCs w:val="24"/>
        </w:rPr>
      </w:pPr>
    </w:p>
    <w:p w:rsidR="00F275F3" w:rsidRPr="007F07F6" w:rsidRDefault="00041026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MM Modules </w:t>
      </w:r>
      <w:r w:rsidR="00E41146">
        <w:rPr>
          <w:rFonts w:asciiTheme="minorHAnsi" w:hAnsiTheme="minorHAnsi" w:cstheme="minorHAnsi"/>
          <w:szCs w:val="24"/>
        </w:rPr>
        <w:t>M5.3 and M5.4 (don’t need to turn in anything for this review)</w:t>
      </w:r>
      <w:r w:rsidR="00F275F3">
        <w:rPr>
          <w:rFonts w:asciiTheme="minorHAnsi" w:hAnsiTheme="minorHAnsi" w:cstheme="minorHAnsi"/>
          <w:szCs w:val="24"/>
        </w:rPr>
        <w:t xml:space="preserve"> </w:t>
      </w:r>
    </w:p>
    <w:sectPr w:rsidR="00F275F3" w:rsidRPr="007F07F6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C0" w:rsidRDefault="00CE29C0" w:rsidP="00631A95">
      <w:r>
        <w:separator/>
      </w:r>
    </w:p>
  </w:endnote>
  <w:endnote w:type="continuationSeparator" w:id="0">
    <w:p w:rsidR="00CE29C0" w:rsidRDefault="00CE29C0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C0" w:rsidRDefault="00CE29C0" w:rsidP="00631A95">
      <w:r>
        <w:separator/>
      </w:r>
    </w:p>
  </w:footnote>
  <w:footnote w:type="continuationSeparator" w:id="0">
    <w:p w:rsidR="00CE29C0" w:rsidRDefault="00CE29C0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2148CE"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92EFC"/>
    <w:rsid w:val="000D4686"/>
    <w:rsid w:val="000E761B"/>
    <w:rsid w:val="0011496F"/>
    <w:rsid w:val="0016074B"/>
    <w:rsid w:val="00195C53"/>
    <w:rsid w:val="001A22E6"/>
    <w:rsid w:val="001B1376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AFF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722F8"/>
    <w:rsid w:val="005A41A6"/>
    <w:rsid w:val="005B1493"/>
    <w:rsid w:val="005B2997"/>
    <w:rsid w:val="005C69B1"/>
    <w:rsid w:val="005D610F"/>
    <w:rsid w:val="005F3C65"/>
    <w:rsid w:val="006146B1"/>
    <w:rsid w:val="00616F08"/>
    <w:rsid w:val="00631A95"/>
    <w:rsid w:val="00636882"/>
    <w:rsid w:val="006426E0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4D80"/>
    <w:rsid w:val="008C5981"/>
    <w:rsid w:val="008E00BD"/>
    <w:rsid w:val="009021B3"/>
    <w:rsid w:val="00913E82"/>
    <w:rsid w:val="00927B7B"/>
    <w:rsid w:val="00927CB2"/>
    <w:rsid w:val="00986349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92F4F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81194"/>
    <w:rsid w:val="00F835F7"/>
    <w:rsid w:val="00F84F25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A1DE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9</cp:revision>
  <cp:lastPrinted>2019-01-22T21:18:00Z</cp:lastPrinted>
  <dcterms:created xsi:type="dcterms:W3CDTF">2019-01-30T18:56:00Z</dcterms:created>
  <dcterms:modified xsi:type="dcterms:W3CDTF">2019-02-12T23:05:00Z</dcterms:modified>
</cp:coreProperties>
</file>