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8768" w14:textId="77777777" w:rsidR="00A40943" w:rsidRDefault="00A40943" w:rsidP="00A40943">
      <w:r>
        <w:t xml:space="preserve">There have been amazing developments in AI generative text </w:t>
      </w:r>
      <w:proofErr w:type="gramStart"/>
      <w:r>
        <w:t>tools</w:t>
      </w:r>
      <w:proofErr w:type="gramEnd"/>
      <w:r>
        <w:t xml:space="preserve"> and some are freely available on the web and some come </w:t>
      </w:r>
      <w:proofErr w:type="gramStart"/>
      <w:r>
        <w:t>with</w:t>
      </w:r>
      <w:proofErr w:type="gramEnd"/>
      <w:r>
        <w:t xml:space="preserve"> a cost. These are powerful </w:t>
      </w:r>
      <w:proofErr w:type="gramStart"/>
      <w:r>
        <w:t>tools</w:t>
      </w:r>
      <w:proofErr w:type="gramEnd"/>
      <w:r>
        <w:t xml:space="preserve"> and it is possible for them to aid in the learning process and my policy is designed to ensure that they aid in the learning process rather than replace the learning process.</w:t>
      </w:r>
    </w:p>
    <w:p w14:paraId="57A35F7F" w14:textId="09C8DA31" w:rsidR="00A40943" w:rsidRDefault="00A40943" w:rsidP="00A40943">
      <w:r>
        <w:t xml:space="preserve">I will stipulate how you may use AI tools in the instructions of your assignments, activities, quizzes, and tests so you are responsible for reading the instructions thoroughly and asking for clarification if necessary. An example of such instructions </w:t>
      </w:r>
      <w:r w:rsidR="00724816">
        <w:t>is</w:t>
      </w:r>
      <w:r>
        <w:t>:</w:t>
      </w:r>
    </w:p>
    <w:p w14:paraId="4A23B21E" w14:textId="77777777" w:rsidR="00724816" w:rsidRDefault="00A40943" w:rsidP="00724816">
      <w:pPr>
        <w:ind w:left="720"/>
      </w:pPr>
      <w:r>
        <w:t>You may use AI generative text tools to help you create a sample outline of your writing assignment and as a proofreading and editing tool. You must download all evidence of your work with the AI tool and append that evidence along with the submission draft of the assignment. Failure to provide evidence, or failure to abide by the limits I have placed on your use of AI tools will result in a failing grade for the assignment and I must report the incident to the UI Dean of Students as stipulated in Student Code of Conduct (see below)</w:t>
      </w:r>
    </w:p>
    <w:p w14:paraId="67EB5585" w14:textId="6D7E5FDB" w:rsidR="009F10FD" w:rsidRDefault="00724816" w:rsidP="00A40943">
      <w:r>
        <w:t xml:space="preserve">If I do not stipulate </w:t>
      </w:r>
      <w:proofErr w:type="gramStart"/>
      <w:r>
        <w:t>how</w:t>
      </w:r>
      <w:proofErr w:type="gramEnd"/>
      <w:r>
        <w:t xml:space="preserve"> you may use AI tools, you should assume that use is prohibited.</w:t>
      </w:r>
      <w:r w:rsidR="00A40943">
        <w:t xml:space="preserve"> </w:t>
      </w:r>
    </w:p>
    <w:p w14:paraId="68FA9F02" w14:textId="30056050" w:rsidR="009F10FD" w:rsidRDefault="009F10FD" w:rsidP="00A40943">
      <w:bookmarkStart w:id="0" w:name="_Hlk143074112"/>
      <w:r>
        <w:t xml:space="preserve">You must cite your use of AI tools using the following guideline for citation </w:t>
      </w:r>
      <w:r>
        <w:t>(</w:t>
      </w:r>
      <w:hyperlink r:id="rId4" w:history="1">
        <w:r>
          <w:rPr>
            <w:rStyle w:val="Hyperlink"/>
          </w:rPr>
          <w:t>The Chicago Manual</w:t>
        </w:r>
      </w:hyperlink>
      <w:r>
        <w:t xml:space="preserve">, </w:t>
      </w:r>
      <w:hyperlink r:id="rId5" w:history="1">
        <w:r>
          <w:rPr>
            <w:rStyle w:val="Hyperlink"/>
          </w:rPr>
          <w:t>APA</w:t>
        </w:r>
      </w:hyperlink>
      <w:r>
        <w:t xml:space="preserve">,  and </w:t>
      </w:r>
      <w:hyperlink r:id="rId6" w:history="1">
        <w:r>
          <w:rPr>
            <w:rStyle w:val="Hyperlink"/>
          </w:rPr>
          <w:t>MLA</w:t>
        </w:r>
      </w:hyperlink>
      <w:r>
        <w:t xml:space="preserve"> all have recommendations</w:t>
      </w:r>
      <w:r>
        <w:t xml:space="preserve"> for your adoption</w:t>
      </w:r>
      <w:r>
        <w:t>)</w:t>
      </w:r>
      <w:r>
        <w:t>.</w:t>
      </w:r>
    </w:p>
    <w:p w14:paraId="4EA127D3" w14:textId="77777777" w:rsidR="002840FA" w:rsidRDefault="002840FA" w:rsidP="002840FA">
      <w:bookmarkStart w:id="1" w:name="_Hlk143074205"/>
      <w:bookmarkEnd w:id="0"/>
      <w:r>
        <w:t xml:space="preserve">Student Code of Conduct </w:t>
      </w:r>
    </w:p>
    <w:p w14:paraId="17819961" w14:textId="77777777" w:rsidR="002840FA" w:rsidRDefault="002840FA" w:rsidP="002840FA">
      <w:r>
        <w:t>ARTICLE II- PROSCRIBED CONDUCT.</w:t>
      </w:r>
    </w:p>
    <w:p w14:paraId="4A321990" w14:textId="77777777" w:rsidR="002840FA" w:rsidRDefault="002840FA" w:rsidP="002840FA">
      <w:r>
        <w:t xml:space="preserve">A. Rules and Regulations. The following list describes actions that detract from the effectiveness of a </w:t>
      </w:r>
      <w:proofErr w:type="gramStart"/>
      <w:r>
        <w:t>University</w:t>
      </w:r>
      <w:proofErr w:type="gramEnd"/>
      <w:r>
        <w:t xml:space="preserve"> community and for which students are subject to disciplinary action. Any student found to have committed or to have attempted to commit the following misconduct is subject to the disciplinary process outlined in FSH 2400:</w:t>
      </w:r>
    </w:p>
    <w:p w14:paraId="79E0E7BF" w14:textId="77777777" w:rsidR="002840FA" w:rsidRDefault="002840FA" w:rsidP="002840FA">
      <w:r>
        <w:t xml:space="preserve">A-1. Academic Dishonesty. Academic honesty and integrity are core values at a university and the faculty finds that even one incident of academic dishonesty may merit expulsion. Instructors and students are jointly responsible for maintaining academic standards and integrity in university courses. In addition to any disciplinary sanctions imposed under the Code, additional consequences for academic dishonesty may be imposed by the course instructor, including issuing a grade of “F” in the course. Any grade issued by the course instructor, whether </w:t>
      </w:r>
      <w:proofErr w:type="gramStart"/>
      <w:r>
        <w:t>as a result of</w:t>
      </w:r>
      <w:proofErr w:type="gramEnd"/>
      <w:r>
        <w:t xml:space="preserve"> academic dishonesty or not, constitutes an academic evaluation and is not disciplinary action. All instructors must report incidents of academic dishonesty to DOS by email or using the reporting form on DOS website. Acts of academic dishonesty include but are not limited to the following:</w:t>
      </w:r>
    </w:p>
    <w:p w14:paraId="3CD70AC6" w14:textId="77777777" w:rsidR="002840FA" w:rsidRDefault="002840FA" w:rsidP="00782DB2">
      <w:pPr>
        <w:ind w:left="720"/>
      </w:pPr>
      <w:r>
        <w:t>a. Cheating includes, but is not limited to, the following:</w:t>
      </w:r>
    </w:p>
    <w:p w14:paraId="469C21DA" w14:textId="77777777" w:rsidR="002840FA" w:rsidRDefault="002840FA" w:rsidP="00782DB2">
      <w:pPr>
        <w:ind w:left="1440"/>
      </w:pPr>
      <w:r>
        <w:t xml:space="preserve">(1) using any unauthorized assistance in, or having unauthorized materials while, taking quizzes, tests, examinations or other assignments, including copying from another’s quiz, test, examination, or other assignment or allowing another to copy from one’s own quiz, test, examination, or other </w:t>
      </w:r>
      <w:proofErr w:type="gramStart"/>
      <w:r>
        <w:t>assignment;</w:t>
      </w:r>
      <w:proofErr w:type="gramEnd"/>
    </w:p>
    <w:p w14:paraId="0E5CDB0F" w14:textId="77777777" w:rsidR="002840FA" w:rsidRDefault="002840FA" w:rsidP="00782DB2">
      <w:pPr>
        <w:ind w:left="1440"/>
      </w:pPr>
      <w:r>
        <w:t xml:space="preserve">(2) using sources beyond those authorized by the instructor in writing papers, preparing reports, solving problems, or carrying out other </w:t>
      </w:r>
      <w:proofErr w:type="gramStart"/>
      <w:r>
        <w:t>assignments;</w:t>
      </w:r>
      <w:proofErr w:type="gramEnd"/>
    </w:p>
    <w:p w14:paraId="63321AF9" w14:textId="77777777" w:rsidR="002840FA" w:rsidRDefault="002840FA" w:rsidP="00782DB2">
      <w:pPr>
        <w:ind w:left="1440"/>
      </w:pPr>
      <w:r>
        <w:lastRenderedPageBreak/>
        <w:t xml:space="preserve">(3) acquiring, without permission, tests or other academic material belonging to the instructor or another member of the University faculty or </w:t>
      </w:r>
      <w:proofErr w:type="gramStart"/>
      <w:r>
        <w:t>staff;</w:t>
      </w:r>
      <w:proofErr w:type="gramEnd"/>
    </w:p>
    <w:p w14:paraId="355D928A" w14:textId="77777777" w:rsidR="002840FA" w:rsidRDefault="002840FA" w:rsidP="00782DB2">
      <w:pPr>
        <w:ind w:left="1440"/>
      </w:pPr>
      <w:r>
        <w:t>(4) engaging in any behavior prohibited by the instructor in the course syllabus or in class discussion; or</w:t>
      </w:r>
    </w:p>
    <w:p w14:paraId="58306033" w14:textId="77777777" w:rsidR="002840FA" w:rsidRDefault="002840FA" w:rsidP="00782DB2">
      <w:pPr>
        <w:ind w:left="1440"/>
      </w:pPr>
      <w:r>
        <w:t xml:space="preserve">(5) engaging in other behavior that a reasonable person would consider to be cheating. </w:t>
      </w:r>
    </w:p>
    <w:p w14:paraId="121342B4" w14:textId="77777777" w:rsidR="002840FA" w:rsidRDefault="002840FA" w:rsidP="00782DB2">
      <w:pPr>
        <w:ind w:left="720"/>
      </w:pPr>
      <w:r>
        <w:t>b. Plagiarism includes, but is not limited to, the following:</w:t>
      </w:r>
    </w:p>
    <w:p w14:paraId="018874E1" w14:textId="77777777" w:rsidR="002840FA" w:rsidRDefault="002840FA" w:rsidP="00782DB2">
      <w:pPr>
        <w:ind w:left="1440"/>
      </w:pPr>
      <w:r>
        <w:t xml:space="preserve">(1) using, by paraphrase or direct quotation, the published or unpublished work of another person without full and clear </w:t>
      </w:r>
      <w:proofErr w:type="gramStart"/>
      <w:r>
        <w:t>acknowledgment;</w:t>
      </w:r>
      <w:proofErr w:type="gramEnd"/>
    </w:p>
    <w:p w14:paraId="5B19D3FB" w14:textId="77777777" w:rsidR="002840FA" w:rsidRDefault="002840FA" w:rsidP="00782DB2">
      <w:pPr>
        <w:ind w:left="1440"/>
      </w:pPr>
      <w:r>
        <w:t>(2) using materials prepared by another person or agency engaged in the selling of term papers or other academic materials without prior authorization by the instructor; or</w:t>
      </w:r>
    </w:p>
    <w:p w14:paraId="2A909962" w14:textId="0308B097" w:rsidR="002840FA" w:rsidRDefault="002840FA" w:rsidP="00782DB2">
      <w:pPr>
        <w:ind w:left="1440"/>
      </w:pPr>
      <w:r>
        <w:t>(3) engaging in other behavior that a reasonable person would consider plagiarism.</w:t>
      </w:r>
      <w:bookmarkEnd w:id="1"/>
    </w:p>
    <w:sectPr w:rsidR="0028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FA"/>
    <w:rsid w:val="002840FA"/>
    <w:rsid w:val="006F7BE9"/>
    <w:rsid w:val="00724816"/>
    <w:rsid w:val="00782DB2"/>
    <w:rsid w:val="009F10FD"/>
    <w:rsid w:val="00A40943"/>
    <w:rsid w:val="00C47D4A"/>
    <w:rsid w:val="00E8320A"/>
    <w:rsid w:val="00F1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0AE7"/>
  <w15:chartTrackingRefBased/>
  <w15:docId w15:val="{0ABB818E-FB4B-4C3B-A785-0279A72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B2"/>
    <w:pPr>
      <w:ind w:left="720"/>
      <w:contextualSpacing/>
    </w:pPr>
  </w:style>
  <w:style w:type="character" w:styleId="Hyperlink">
    <w:name w:val="Hyperlink"/>
    <w:basedOn w:val="DefaultParagraphFont"/>
    <w:uiPriority w:val="99"/>
    <w:semiHidden/>
    <w:unhideWhenUsed/>
    <w:rsid w:val="009F10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yle.mla.org/citing-generative-ai/" TargetMode="External"/><Relationship Id="rId5" Type="http://schemas.openxmlformats.org/officeDocument/2006/relationships/hyperlink" Target="https://apastyle.apa.org/blog/how-to-cite-chatgpt" TargetMode="External"/><Relationship Id="rId4" Type="http://schemas.openxmlformats.org/officeDocument/2006/relationships/hyperlink" Target="https://www-chicagomanualofstyle-org.uidaho.idm.oclc.org/qanda/data/faq/topics/Documentation/faq0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Douglas (dhabib@uidaho.edu)</dc:creator>
  <cp:keywords/>
  <dc:description/>
  <cp:lastModifiedBy>Habib, Douglas (dhabib@uidaho.edu)</cp:lastModifiedBy>
  <cp:revision>4</cp:revision>
  <dcterms:created xsi:type="dcterms:W3CDTF">2023-08-15T17:32:00Z</dcterms:created>
  <dcterms:modified xsi:type="dcterms:W3CDTF">2023-08-16T21:03:00Z</dcterms:modified>
</cp:coreProperties>
</file>