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198" w:rsidRDefault="00841198" w:rsidP="007A7891">
      <w:pPr>
        <w:jc w:val="center"/>
        <w:rPr>
          <w:sz w:val="48"/>
          <w:szCs w:val="48"/>
          <w:u w:val="single"/>
        </w:rPr>
      </w:pPr>
    </w:p>
    <w:p w:rsidR="00841198" w:rsidRDefault="00841198" w:rsidP="007A7891">
      <w:pPr>
        <w:jc w:val="center"/>
        <w:rPr>
          <w:sz w:val="48"/>
          <w:szCs w:val="48"/>
          <w:u w:val="single"/>
        </w:rPr>
      </w:pPr>
    </w:p>
    <w:p w:rsidR="00841198" w:rsidRDefault="00841198" w:rsidP="007A7891">
      <w:pPr>
        <w:jc w:val="center"/>
        <w:rPr>
          <w:sz w:val="48"/>
          <w:szCs w:val="48"/>
          <w:u w:val="single"/>
        </w:rPr>
      </w:pPr>
    </w:p>
    <w:p w:rsidR="007A7891" w:rsidRDefault="00841198" w:rsidP="007A7891">
      <w:pPr>
        <w:jc w:val="center"/>
        <w:rPr>
          <w:sz w:val="48"/>
          <w:szCs w:val="48"/>
          <w:u w:val="single"/>
        </w:rPr>
      </w:pPr>
      <w:r w:rsidRPr="00841198">
        <w:rPr>
          <w:sz w:val="48"/>
          <w:szCs w:val="48"/>
          <w:u w:val="single"/>
        </w:rPr>
        <w:t xml:space="preserve">Computational </w:t>
      </w:r>
      <w:r w:rsidR="007A7891" w:rsidRPr="00841198">
        <w:rPr>
          <w:sz w:val="48"/>
          <w:szCs w:val="48"/>
          <w:u w:val="single"/>
        </w:rPr>
        <w:t>FEA Comparison</w:t>
      </w:r>
      <w:r w:rsidR="003B013E">
        <w:rPr>
          <w:sz w:val="48"/>
          <w:szCs w:val="48"/>
          <w:u w:val="single"/>
        </w:rPr>
        <w:t>s</w:t>
      </w:r>
    </w:p>
    <w:p w:rsidR="00841198" w:rsidRDefault="00841198" w:rsidP="007A7891">
      <w:pPr>
        <w:jc w:val="center"/>
        <w:rPr>
          <w:i/>
          <w:sz w:val="32"/>
          <w:szCs w:val="32"/>
        </w:rPr>
      </w:pPr>
      <w:r>
        <w:rPr>
          <w:i/>
          <w:sz w:val="32"/>
          <w:szCs w:val="32"/>
        </w:rPr>
        <w:t xml:space="preserve">Evaluating Variances in FEA Solutions Obtained from </w:t>
      </w:r>
      <w:proofErr w:type="spellStart"/>
      <w:r>
        <w:rPr>
          <w:i/>
          <w:sz w:val="32"/>
          <w:szCs w:val="32"/>
        </w:rPr>
        <w:t>Abaqus</w:t>
      </w:r>
      <w:proofErr w:type="spellEnd"/>
      <w:r>
        <w:rPr>
          <w:i/>
          <w:sz w:val="32"/>
          <w:szCs w:val="32"/>
        </w:rPr>
        <w:t>, CATIA, and Analytical (Handwritten) Solutions</w:t>
      </w:r>
    </w:p>
    <w:p w:rsidR="00841198" w:rsidRDefault="00841198" w:rsidP="007A7891">
      <w:pPr>
        <w:jc w:val="center"/>
        <w:rPr>
          <w:i/>
          <w:sz w:val="32"/>
          <w:szCs w:val="32"/>
        </w:rPr>
      </w:pPr>
    </w:p>
    <w:p w:rsidR="00841198" w:rsidRDefault="00841198" w:rsidP="007A7891">
      <w:pPr>
        <w:jc w:val="center"/>
        <w:rPr>
          <w:i/>
          <w:sz w:val="32"/>
          <w:szCs w:val="32"/>
        </w:rPr>
      </w:pPr>
    </w:p>
    <w:p w:rsidR="00841198" w:rsidRDefault="00841198" w:rsidP="00841198">
      <w:pPr>
        <w:spacing w:after="0" w:line="240" w:lineRule="auto"/>
        <w:jc w:val="center"/>
        <w:rPr>
          <w:b/>
        </w:rPr>
      </w:pPr>
      <w:r>
        <w:rPr>
          <w:b/>
        </w:rPr>
        <w:t>Jake Elliott</w:t>
      </w:r>
    </w:p>
    <w:p w:rsidR="00841198" w:rsidRDefault="00841198" w:rsidP="00841198">
      <w:pPr>
        <w:spacing w:after="0" w:line="240" w:lineRule="auto"/>
        <w:jc w:val="center"/>
        <w:rPr>
          <w:b/>
        </w:rPr>
      </w:pPr>
      <w:r>
        <w:rPr>
          <w:b/>
        </w:rPr>
        <w:t xml:space="preserve">&amp; </w:t>
      </w:r>
    </w:p>
    <w:p w:rsidR="00841198" w:rsidRPr="00841198" w:rsidRDefault="00841198" w:rsidP="00841198">
      <w:pPr>
        <w:spacing w:after="0" w:line="240" w:lineRule="auto"/>
        <w:jc w:val="center"/>
        <w:rPr>
          <w:b/>
        </w:rPr>
      </w:pPr>
      <w:r>
        <w:rPr>
          <w:b/>
        </w:rPr>
        <w:t>Jake Jermyn</w:t>
      </w:r>
    </w:p>
    <w:p w:rsidR="007A7891" w:rsidRDefault="007A7891" w:rsidP="00BD6FA5">
      <w:pPr>
        <w:jc w:val="center"/>
        <w:rPr>
          <w:sz w:val="40"/>
          <w:szCs w:val="40"/>
          <w:u w:val="single"/>
        </w:rPr>
      </w:pPr>
    </w:p>
    <w:p w:rsidR="007A7891" w:rsidRDefault="0070075E" w:rsidP="00BD6FA5">
      <w:pPr>
        <w:jc w:val="center"/>
        <w:rPr>
          <w:sz w:val="40"/>
          <w:szCs w:val="40"/>
          <w:u w:val="single"/>
        </w:rPr>
      </w:pPr>
      <w:r>
        <w:rPr>
          <w:noProof/>
        </w:rPr>
        <w:drawing>
          <wp:anchor distT="0" distB="0" distL="114300" distR="114300" simplePos="0" relativeHeight="251669504" behindDoc="1" locked="0" layoutInCell="1" allowOverlap="1">
            <wp:simplePos x="0" y="0"/>
            <wp:positionH relativeFrom="column">
              <wp:posOffset>-206375</wp:posOffset>
            </wp:positionH>
            <wp:positionV relativeFrom="paragraph">
              <wp:posOffset>490220</wp:posOffset>
            </wp:positionV>
            <wp:extent cx="3048000" cy="1610360"/>
            <wp:effectExtent l="0" t="0" r="0" b="8890"/>
            <wp:wrapNone/>
            <wp:docPr id="12" name="Picture 12" descr="Image result for abaq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aq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3113405</wp:posOffset>
            </wp:positionH>
            <wp:positionV relativeFrom="paragraph">
              <wp:posOffset>5680</wp:posOffset>
            </wp:positionV>
            <wp:extent cx="2936480" cy="2374633"/>
            <wp:effectExtent l="0" t="0" r="0" b="0"/>
            <wp:wrapNone/>
            <wp:docPr id="13" name="Picture 13" descr="Image result for cat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ti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480" cy="23746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7891" w:rsidRDefault="007A7891" w:rsidP="00BD6FA5">
      <w:pPr>
        <w:jc w:val="center"/>
        <w:rPr>
          <w:sz w:val="40"/>
          <w:szCs w:val="40"/>
          <w:u w:val="single"/>
        </w:rPr>
      </w:pPr>
    </w:p>
    <w:p w:rsidR="007A7891" w:rsidRDefault="007A7891" w:rsidP="00BD6FA5">
      <w:pPr>
        <w:jc w:val="center"/>
        <w:rPr>
          <w:sz w:val="40"/>
          <w:szCs w:val="40"/>
          <w:u w:val="single"/>
        </w:rPr>
      </w:pPr>
    </w:p>
    <w:p w:rsidR="007A7891" w:rsidRDefault="007A7891" w:rsidP="00BD6FA5">
      <w:pPr>
        <w:jc w:val="center"/>
        <w:rPr>
          <w:sz w:val="40"/>
          <w:szCs w:val="40"/>
          <w:u w:val="single"/>
        </w:rPr>
      </w:pPr>
    </w:p>
    <w:p w:rsidR="007A7891" w:rsidRDefault="007A7891" w:rsidP="00BD6FA5">
      <w:pPr>
        <w:jc w:val="center"/>
        <w:rPr>
          <w:sz w:val="40"/>
          <w:szCs w:val="40"/>
          <w:u w:val="single"/>
        </w:rPr>
      </w:pPr>
    </w:p>
    <w:p w:rsidR="007A7891" w:rsidRDefault="007A7891"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r>
        <w:rPr>
          <w:sz w:val="40"/>
          <w:szCs w:val="40"/>
          <w:u w:val="single"/>
        </w:rPr>
        <w:lastRenderedPageBreak/>
        <w:t>Project Overview</w:t>
      </w:r>
    </w:p>
    <w:p w:rsidR="000C63F1" w:rsidRDefault="004F4428" w:rsidP="004F4428">
      <w:r>
        <w:tab/>
        <w:t xml:space="preserve">The purpose of this project is to compare and contrast the Finite Element Analysis computations of CATIA, </w:t>
      </w:r>
      <w:proofErr w:type="spellStart"/>
      <w:r>
        <w:t>Abaqus</w:t>
      </w:r>
      <w:proofErr w:type="spellEnd"/>
      <w:r>
        <w:t>,</w:t>
      </w:r>
      <w:r w:rsidR="00A7705A">
        <w:t xml:space="preserve"> and analytical solutions. The</w:t>
      </w:r>
      <w:r>
        <w:t xml:space="preserve"> examples</w:t>
      </w:r>
      <w:r w:rsidR="00A7705A">
        <w:t xml:space="preserve"> used in this comparison</w:t>
      </w:r>
      <w:r>
        <w:t xml:space="preserve"> were taken from Dr. Odom’s ME 341 in the fall semester of 2017. </w:t>
      </w:r>
      <w:r w:rsidR="00A7705A">
        <w:t xml:space="preserve">In order to keep the comparisons as close to the same as possible, all computer solutions were held to a similar set of parameters. </w:t>
      </w:r>
    </w:p>
    <w:p w:rsidR="005B5600" w:rsidRDefault="00A7705A" w:rsidP="004F4428">
      <w:r>
        <w:tab/>
        <w:t xml:space="preserve">Each problem solves for a unique aspect of Finite Element Analysis. Some solve for the deflection of a beam at certain location, others look at stress states, either Von Mises or principal, and lastly one of the problems takes the </w:t>
      </w:r>
      <w:r w:rsidR="005B5600">
        <w:t>analytically calculated load</w:t>
      </w:r>
      <w:r>
        <w:t xml:space="preserve"> and th</w:t>
      </w:r>
      <w:r w:rsidR="005B5600">
        <w:t xml:space="preserve">en back solves to find the yield stress that was calculated in the problem algebraically. </w:t>
      </w:r>
    </w:p>
    <w:p w:rsidR="00A7705A" w:rsidRPr="004F4428" w:rsidRDefault="005B5600" w:rsidP="004F4428">
      <w:r>
        <w:tab/>
        <w:t>This project was an attempt to be able to look closely at the FEA abilities of CATIA and compare it to that of a program that was built for FEA calculations (</w:t>
      </w:r>
      <w:proofErr w:type="spellStart"/>
      <w:r>
        <w:t>Abaqus</w:t>
      </w:r>
      <w:proofErr w:type="spellEnd"/>
      <w:r>
        <w:t xml:space="preserve">). Knowing that the solutions by hand were done correctly, we were able to see just how accurate each program was in regards to FEA and different shapes and loading conditions. </w:t>
      </w:r>
      <w:r w:rsidR="00A7705A">
        <w:t xml:space="preserve"> </w:t>
      </w:r>
    </w:p>
    <w:p w:rsidR="0070075E" w:rsidRDefault="0070075E"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p>
    <w:p w:rsidR="0070075E" w:rsidRDefault="0070075E" w:rsidP="00BD6FA5">
      <w:pPr>
        <w:jc w:val="center"/>
        <w:rPr>
          <w:sz w:val="40"/>
          <w:szCs w:val="40"/>
          <w:u w:val="single"/>
        </w:rPr>
      </w:pPr>
    </w:p>
    <w:p w:rsidR="000F6983" w:rsidRPr="006F594A" w:rsidRDefault="00923211" w:rsidP="00BD6FA5">
      <w:pPr>
        <w:jc w:val="center"/>
        <w:rPr>
          <w:u w:val="single"/>
        </w:rPr>
      </w:pPr>
      <w:r w:rsidRPr="006F594A">
        <w:rPr>
          <w:noProof/>
          <w:sz w:val="40"/>
          <w:szCs w:val="40"/>
          <w:u w:val="single"/>
        </w:rPr>
        <w:lastRenderedPageBreak/>
        <mc:AlternateContent>
          <mc:Choice Requires="wps">
            <w:drawing>
              <wp:anchor distT="45720" distB="45720" distL="114300" distR="114300" simplePos="0" relativeHeight="251665408" behindDoc="0" locked="0" layoutInCell="1" allowOverlap="1">
                <wp:simplePos x="0" y="0"/>
                <wp:positionH relativeFrom="column">
                  <wp:posOffset>3859015</wp:posOffset>
                </wp:positionH>
                <wp:positionV relativeFrom="paragraph">
                  <wp:posOffset>7357813</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23211" w:rsidRDefault="00923211">
                            <w:r>
                              <w:t xml:space="preserve">This analytical solution produces a maximum stress value of </w:t>
                            </w:r>
                            <w:r w:rsidRPr="00C00868">
                              <w:rPr>
                                <w:b/>
                                <w:u w:val="single"/>
                              </w:rPr>
                              <w:t>3420.9 psi</w:t>
                            </w:r>
                            <w:r>
                              <w:t xml:space="preserve"> at the point of interest.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85pt;margin-top:579.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">
                <v:textbox style="mso-fit-shape-to-text:t">
                  <w:txbxContent>
                    <w:p w:rsidR="00923211" w:rsidRDefault="00923211">
                      <w:r>
                        <w:t xml:space="preserve">This analytical solution produces a maximum stress value of </w:t>
                      </w:r>
                      <w:r w:rsidRPr="00C00868">
                        <w:rPr>
                          <w:b/>
                          <w:u w:val="single"/>
                        </w:rPr>
                        <w:t>3420.9 psi</w:t>
                      </w:r>
                      <w:r>
                        <w:t xml:space="preserve"> at the point of interest. </w:t>
                      </w:r>
                    </w:p>
                  </w:txbxContent>
                </v:textbox>
                <w10:wrap type="square"/>
              </v:shape>
            </w:pict>
          </mc:Fallback>
        </mc:AlternateContent>
      </w:r>
      <w:r w:rsidR="00BD6FA5" w:rsidRPr="006F594A">
        <w:rPr>
          <w:noProof/>
          <w:u w:val="single"/>
        </w:rPr>
        <w:drawing>
          <wp:anchor distT="0" distB="0" distL="114300" distR="114300" simplePos="0" relativeHeight="251658240" behindDoc="0" locked="0" layoutInCell="1" allowOverlap="1">
            <wp:simplePos x="0" y="0"/>
            <wp:positionH relativeFrom="margin">
              <wp:align>center</wp:align>
            </wp:positionH>
            <wp:positionV relativeFrom="paragraph">
              <wp:posOffset>345886</wp:posOffset>
            </wp:positionV>
            <wp:extent cx="4815777" cy="6226038"/>
            <wp:effectExtent l="0" t="0" r="444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nk - Analytical1.PNG"/>
                    <pic:cNvPicPr/>
                  </pic:nvPicPr>
                  <pic:blipFill>
                    <a:blip r:embed="rId9">
                      <a:extLst>
                        <a:ext uri="{28A0092B-C50C-407E-A947-70E740481C1C}">
                          <a14:useLocalDpi xmlns:a14="http://schemas.microsoft.com/office/drawing/2010/main" val="0"/>
                        </a:ext>
                      </a:extLst>
                    </a:blip>
                    <a:stretch>
                      <a:fillRect/>
                    </a:stretch>
                  </pic:blipFill>
                  <pic:spPr>
                    <a:xfrm>
                      <a:off x="0" y="0"/>
                      <a:ext cx="4815777" cy="6226038"/>
                    </a:xfrm>
                    <a:prstGeom prst="rect">
                      <a:avLst/>
                    </a:prstGeom>
                  </pic:spPr>
                </pic:pic>
              </a:graphicData>
            </a:graphic>
          </wp:anchor>
        </w:drawing>
      </w:r>
      <w:r w:rsidR="00BD6FA5" w:rsidRPr="006F594A">
        <w:rPr>
          <w:noProof/>
          <w:u w:val="single"/>
        </w:rPr>
        <w:drawing>
          <wp:anchor distT="0" distB="0" distL="114300" distR="114300" simplePos="0" relativeHeight="251659264" behindDoc="0" locked="0" layoutInCell="1" allowOverlap="1">
            <wp:simplePos x="0" y="0"/>
            <wp:positionH relativeFrom="margin">
              <wp:posOffset>757692</wp:posOffset>
            </wp:positionH>
            <wp:positionV relativeFrom="paragraph">
              <wp:posOffset>6226450</wp:posOffset>
            </wp:positionV>
            <wp:extent cx="2915285" cy="19970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ank - Analytical2.PNG"/>
                    <pic:cNvPicPr/>
                  </pic:nvPicPr>
                  <pic:blipFill rotWithShape="1">
                    <a:blip r:embed="rId10">
                      <a:extLst>
                        <a:ext uri="{28A0092B-C50C-407E-A947-70E740481C1C}">
                          <a14:useLocalDpi xmlns:a14="http://schemas.microsoft.com/office/drawing/2010/main" val="0"/>
                        </a:ext>
                      </a:extLst>
                    </a:blip>
                    <a:srcRect r="23265"/>
                    <a:stretch/>
                  </pic:blipFill>
                  <pic:spPr bwMode="auto">
                    <a:xfrm>
                      <a:off x="0" y="0"/>
                      <a:ext cx="291528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FA5" w:rsidRPr="006F594A">
        <w:rPr>
          <w:sz w:val="40"/>
          <w:szCs w:val="40"/>
          <w:u w:val="single"/>
        </w:rPr>
        <w:t>Crank Example – Analytical Solution</w:t>
      </w:r>
    </w:p>
    <w:p w:rsidR="00BD6FA5" w:rsidRPr="006F594A" w:rsidRDefault="00BD6FA5" w:rsidP="00124E12">
      <w:pPr>
        <w:jc w:val="center"/>
        <w:rPr>
          <w:sz w:val="40"/>
          <w:szCs w:val="40"/>
          <w:u w:val="single"/>
        </w:rPr>
      </w:pPr>
      <w:r w:rsidRPr="006F594A">
        <w:rPr>
          <w:sz w:val="40"/>
          <w:szCs w:val="40"/>
          <w:u w:val="single"/>
        </w:rPr>
        <w:lastRenderedPageBreak/>
        <w:t>Crank Example – CATIA Solutions</w:t>
      </w:r>
    </w:p>
    <w:p w:rsidR="00BD6FA5" w:rsidRDefault="00124E12" w:rsidP="00BD6FA5">
      <w:pPr>
        <w:jc w:val="center"/>
        <w:rPr>
          <w:sz w:val="40"/>
          <w:szCs w:val="40"/>
        </w:rPr>
      </w:pPr>
      <w:r>
        <w:rPr>
          <w:noProof/>
          <w:sz w:val="40"/>
          <w:szCs w:val="40"/>
        </w:rPr>
        <w:drawing>
          <wp:anchor distT="0" distB="0" distL="114300" distR="114300" simplePos="0" relativeHeight="251663360" behindDoc="1" locked="0" layoutInCell="1" allowOverlap="1">
            <wp:simplePos x="0" y="0"/>
            <wp:positionH relativeFrom="margin">
              <wp:align>right</wp:align>
            </wp:positionH>
            <wp:positionV relativeFrom="paragraph">
              <wp:posOffset>206186</wp:posOffset>
            </wp:positionV>
            <wp:extent cx="5943600" cy="48729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ankVMStress - CA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872990"/>
                    </a:xfrm>
                    <a:prstGeom prst="rect">
                      <a:avLst/>
                    </a:prstGeom>
                  </pic:spPr>
                </pic:pic>
              </a:graphicData>
            </a:graphic>
          </wp:anchor>
        </w:drawing>
      </w:r>
    </w:p>
    <w:p w:rsidR="00BD6FA5" w:rsidRDefault="00BD6FA5" w:rsidP="00BD6FA5">
      <w:pPr>
        <w:jc w:val="center"/>
        <w:rPr>
          <w:sz w:val="40"/>
          <w:szCs w:val="40"/>
        </w:rPr>
      </w:pPr>
    </w:p>
    <w:p w:rsidR="00BD6FA5" w:rsidRDefault="00BD6FA5" w:rsidP="00BD6FA5">
      <w:pPr>
        <w:jc w:val="center"/>
        <w:rPr>
          <w:sz w:val="40"/>
          <w:szCs w:val="40"/>
        </w:rPr>
      </w:pPr>
    </w:p>
    <w:p w:rsidR="00BD6FA5" w:rsidRDefault="00BD6FA5" w:rsidP="00BD6FA5">
      <w:pPr>
        <w:jc w:val="center"/>
        <w:rPr>
          <w:sz w:val="40"/>
          <w:szCs w:val="40"/>
        </w:rPr>
      </w:pPr>
    </w:p>
    <w:p w:rsidR="00124E12" w:rsidRDefault="00124E12" w:rsidP="00BD6FA5">
      <w:pPr>
        <w:jc w:val="center"/>
        <w:rPr>
          <w:sz w:val="40"/>
          <w:szCs w:val="40"/>
        </w:rPr>
      </w:pPr>
    </w:p>
    <w:p w:rsidR="00BD6FA5" w:rsidRDefault="00BD6FA5" w:rsidP="00BD6FA5">
      <w:pPr>
        <w:jc w:val="center"/>
        <w:rPr>
          <w:sz w:val="40"/>
          <w:szCs w:val="40"/>
        </w:rPr>
      </w:pPr>
    </w:p>
    <w:p w:rsidR="00BD6FA5" w:rsidRDefault="00BD6FA5" w:rsidP="00BD6FA5">
      <w:pPr>
        <w:jc w:val="center"/>
        <w:rPr>
          <w:sz w:val="40"/>
          <w:szCs w:val="40"/>
        </w:rPr>
      </w:pPr>
    </w:p>
    <w:p w:rsidR="00BD6FA5" w:rsidRDefault="00BD6FA5" w:rsidP="00BD6FA5">
      <w:pPr>
        <w:jc w:val="center"/>
        <w:rPr>
          <w:sz w:val="40"/>
          <w:szCs w:val="40"/>
        </w:rPr>
      </w:pPr>
    </w:p>
    <w:p w:rsidR="00BD6FA5" w:rsidRDefault="00BD6FA5" w:rsidP="00BD6FA5">
      <w:pPr>
        <w:jc w:val="center"/>
        <w:rPr>
          <w:sz w:val="40"/>
          <w:szCs w:val="40"/>
        </w:rPr>
      </w:pPr>
    </w:p>
    <w:p w:rsidR="00BD6FA5" w:rsidRDefault="00124E12" w:rsidP="00BD6FA5">
      <w:pPr>
        <w:jc w:val="center"/>
        <w:rPr>
          <w:sz w:val="40"/>
          <w:szCs w:val="40"/>
        </w:rPr>
      </w:pPr>
      <w:r>
        <w:rPr>
          <w:noProof/>
          <w:sz w:val="40"/>
          <w:szCs w:val="40"/>
        </w:rPr>
        <w:drawing>
          <wp:anchor distT="0" distB="0" distL="114300" distR="114300" simplePos="0" relativeHeight="251661312" behindDoc="0" locked="0" layoutInCell="1" allowOverlap="1">
            <wp:simplePos x="0" y="0"/>
            <wp:positionH relativeFrom="column">
              <wp:posOffset>4480371</wp:posOffset>
            </wp:positionH>
            <wp:positionV relativeFrom="paragraph">
              <wp:posOffset>11945</wp:posOffset>
            </wp:positionV>
            <wp:extent cx="1960605" cy="1612667"/>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ankMesh - CAT.PNG"/>
                    <pic:cNvPicPr/>
                  </pic:nvPicPr>
                  <pic:blipFill>
                    <a:blip r:embed="rId12">
                      <a:extLst>
                        <a:ext uri="{28A0092B-C50C-407E-A947-70E740481C1C}">
                          <a14:useLocalDpi xmlns:a14="http://schemas.microsoft.com/office/drawing/2010/main" val="0"/>
                        </a:ext>
                      </a:extLst>
                    </a:blip>
                    <a:stretch>
                      <a:fillRect/>
                    </a:stretch>
                  </pic:blipFill>
                  <pic:spPr>
                    <a:xfrm>
                      <a:off x="0" y="0"/>
                      <a:ext cx="1960605" cy="1612667"/>
                    </a:xfrm>
                    <a:prstGeom prst="rect">
                      <a:avLst/>
                    </a:prstGeom>
                  </pic:spPr>
                </pic:pic>
              </a:graphicData>
            </a:graphic>
            <wp14:sizeRelH relativeFrom="margin">
              <wp14:pctWidth>0</wp14:pctWidth>
            </wp14:sizeRelH>
            <wp14:sizeRelV relativeFrom="margin">
              <wp14:pctHeight>0</wp14:pctHeight>
            </wp14:sizeRelV>
          </wp:anchor>
        </w:drawing>
      </w:r>
    </w:p>
    <w:p w:rsidR="00BD6FA5" w:rsidRDefault="00BD6FA5" w:rsidP="00BD6FA5">
      <w:pPr>
        <w:jc w:val="center"/>
        <w:rPr>
          <w:sz w:val="40"/>
          <w:szCs w:val="40"/>
        </w:rPr>
      </w:pPr>
    </w:p>
    <w:p w:rsidR="00BD6FA5" w:rsidRDefault="00BD6FA5" w:rsidP="00BD6FA5">
      <w:pPr>
        <w:jc w:val="center"/>
        <w:rPr>
          <w:sz w:val="40"/>
          <w:szCs w:val="40"/>
        </w:rPr>
      </w:pPr>
    </w:p>
    <w:p w:rsidR="00BD6FA5" w:rsidRDefault="00BD6FA5" w:rsidP="00BD6FA5">
      <w:pPr>
        <w:jc w:val="center"/>
        <w:rPr>
          <w:sz w:val="40"/>
          <w:szCs w:val="40"/>
        </w:rPr>
      </w:pPr>
    </w:p>
    <w:p w:rsidR="00BD6FA5" w:rsidRDefault="00C055A2" w:rsidP="00C055A2">
      <w:r>
        <w:tab/>
        <w:t xml:space="preserve">The CATIA generated a Von Mises solution around </w:t>
      </w:r>
      <w:r w:rsidRPr="00C00868">
        <w:rPr>
          <w:b/>
          <w:u w:val="single"/>
        </w:rPr>
        <w:t>3</w:t>
      </w:r>
      <w:r w:rsidR="00F1397F" w:rsidRPr="00C00868">
        <w:rPr>
          <w:b/>
          <w:u w:val="single"/>
        </w:rPr>
        <w:t>,</w:t>
      </w:r>
      <w:r w:rsidRPr="00C00868">
        <w:rPr>
          <w:b/>
          <w:u w:val="single"/>
        </w:rPr>
        <w:t>2</w:t>
      </w:r>
      <w:r w:rsidR="00F1397F" w:rsidRPr="00C00868">
        <w:rPr>
          <w:b/>
          <w:u w:val="single"/>
        </w:rPr>
        <w:t>50 psi</w:t>
      </w:r>
      <w:r w:rsidR="00F1397F">
        <w:t xml:space="preserve"> at the point of interest. This is not the highest stress found in the specimen, however it is the solution for the correct location. You can see that this analysis was run with a mesh size of 0.1” and an absolute sag of 0.02.”</w:t>
      </w:r>
    </w:p>
    <w:p w:rsidR="00F1397F" w:rsidRDefault="00F1397F" w:rsidP="00C055A2"/>
    <w:p w:rsidR="00F1397F" w:rsidRPr="00C055A2" w:rsidRDefault="00F1397F" w:rsidP="00C055A2"/>
    <w:p w:rsidR="00BD6FA5" w:rsidRDefault="00BD6FA5" w:rsidP="00BD6FA5">
      <w:pPr>
        <w:jc w:val="center"/>
        <w:rPr>
          <w:sz w:val="40"/>
          <w:szCs w:val="40"/>
        </w:rPr>
      </w:pPr>
    </w:p>
    <w:p w:rsidR="00BD6FA5" w:rsidRDefault="00BD6FA5" w:rsidP="00BD6FA5">
      <w:pPr>
        <w:jc w:val="center"/>
        <w:rPr>
          <w:sz w:val="40"/>
          <w:szCs w:val="40"/>
        </w:rPr>
      </w:pPr>
    </w:p>
    <w:p w:rsidR="00BD6FA5" w:rsidRDefault="00F1397F" w:rsidP="00BD6FA5">
      <w:pPr>
        <w:jc w:val="center"/>
        <w:rPr>
          <w:sz w:val="40"/>
          <w:szCs w:val="40"/>
        </w:rPr>
      </w:pPr>
      <w:r>
        <w:rPr>
          <w:noProof/>
          <w:sz w:val="40"/>
          <w:szCs w:val="40"/>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-247049</wp:posOffset>
            </wp:positionV>
            <wp:extent cx="6262901" cy="5552303"/>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ankPStress - CAT.PNG"/>
                    <pic:cNvPicPr/>
                  </pic:nvPicPr>
                  <pic:blipFill>
                    <a:blip r:embed="rId13">
                      <a:extLst>
                        <a:ext uri="{28A0092B-C50C-407E-A947-70E740481C1C}">
                          <a14:useLocalDpi xmlns:a14="http://schemas.microsoft.com/office/drawing/2010/main" val="0"/>
                        </a:ext>
                      </a:extLst>
                    </a:blip>
                    <a:stretch>
                      <a:fillRect/>
                    </a:stretch>
                  </pic:blipFill>
                  <pic:spPr>
                    <a:xfrm>
                      <a:off x="0" y="0"/>
                      <a:ext cx="6262901" cy="5552303"/>
                    </a:xfrm>
                    <a:prstGeom prst="rect">
                      <a:avLst/>
                    </a:prstGeom>
                  </pic:spPr>
                </pic:pic>
              </a:graphicData>
            </a:graphic>
            <wp14:sizeRelH relativeFrom="margin">
              <wp14:pctWidth>0</wp14:pctWidth>
            </wp14:sizeRelH>
            <wp14:sizeRelV relativeFrom="margin">
              <wp14:pctHeight>0</wp14:pctHeight>
            </wp14:sizeRelV>
          </wp:anchor>
        </w:drawing>
      </w:r>
    </w:p>
    <w:p w:rsidR="00BD6FA5" w:rsidRDefault="00BD6FA5"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Pr="00F1397F" w:rsidRDefault="00F1397F" w:rsidP="00F1397F">
      <w:r>
        <w:tab/>
        <w:t>This figure illustrates the CATIA solutions for the principal stress in the Crank Example. The highlighted element is in the same location as the node evalua</w:t>
      </w:r>
      <w:r w:rsidR="00923211">
        <w:t xml:space="preserve">ted in the Von Mises simulation. The principal stress calculated by CATIA is around </w:t>
      </w:r>
      <w:r w:rsidR="00923211" w:rsidRPr="00C00868">
        <w:rPr>
          <w:b/>
          <w:u w:val="single"/>
        </w:rPr>
        <w:t>3,390 psi</w:t>
      </w:r>
      <w:r w:rsidR="00923211">
        <w:t xml:space="preserve">, which is extremely close to the analytical solution of 3420.9 psi. </w:t>
      </w: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BD6FA5">
      <w:pPr>
        <w:jc w:val="center"/>
        <w:rPr>
          <w:sz w:val="40"/>
          <w:szCs w:val="40"/>
        </w:rPr>
      </w:pPr>
    </w:p>
    <w:p w:rsidR="00124E12" w:rsidRDefault="00124E12" w:rsidP="00923211">
      <w:pPr>
        <w:rPr>
          <w:sz w:val="40"/>
          <w:szCs w:val="40"/>
        </w:rPr>
      </w:pPr>
    </w:p>
    <w:p w:rsidR="00BD6FA5" w:rsidRPr="006F594A" w:rsidRDefault="004B35B8" w:rsidP="00BD6FA5">
      <w:pPr>
        <w:jc w:val="center"/>
        <w:rPr>
          <w:sz w:val="40"/>
          <w:szCs w:val="40"/>
          <w:u w:val="single"/>
        </w:rPr>
      </w:pPr>
      <w:r>
        <w:rPr>
          <w:noProof/>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411531</wp:posOffset>
            </wp:positionV>
            <wp:extent cx="5943600" cy="47256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4725670"/>
                    </a:xfrm>
                    <a:prstGeom prst="rect">
                      <a:avLst/>
                    </a:prstGeom>
                  </pic:spPr>
                </pic:pic>
              </a:graphicData>
            </a:graphic>
          </wp:anchor>
        </w:drawing>
      </w:r>
      <w:r w:rsidR="00BD6FA5" w:rsidRPr="006F594A">
        <w:rPr>
          <w:sz w:val="40"/>
          <w:szCs w:val="40"/>
          <w:u w:val="single"/>
        </w:rPr>
        <w:t xml:space="preserve">Crank Example – </w:t>
      </w:r>
      <w:proofErr w:type="spellStart"/>
      <w:r w:rsidR="00BD6FA5" w:rsidRPr="006F594A">
        <w:rPr>
          <w:sz w:val="40"/>
          <w:szCs w:val="40"/>
          <w:u w:val="single"/>
        </w:rPr>
        <w:t>Abaqus</w:t>
      </w:r>
      <w:proofErr w:type="spellEnd"/>
      <w:r w:rsidR="00BD6FA5" w:rsidRPr="006F594A">
        <w:rPr>
          <w:sz w:val="40"/>
          <w:szCs w:val="40"/>
          <w:u w:val="single"/>
        </w:rPr>
        <w:t xml:space="preserve"> Solution</w:t>
      </w:r>
    </w:p>
    <w:p w:rsidR="00923211" w:rsidRDefault="00923211" w:rsidP="004B35B8"/>
    <w:p w:rsidR="00BD6FA5" w:rsidRPr="00CC0D28" w:rsidRDefault="00CC0D28" w:rsidP="004B35B8">
      <w:pPr>
        <w:ind w:firstLine="720"/>
      </w:pPr>
      <w:r>
        <w:t xml:space="preserve">This figure illustrates the stress calculated in </w:t>
      </w:r>
      <w:proofErr w:type="spellStart"/>
      <w:r>
        <w:t>Abaqus</w:t>
      </w:r>
      <w:proofErr w:type="spellEnd"/>
      <w:r>
        <w:t xml:space="preserve"> at the specified node (highlighted in red.) Although the mesh was much less refined in </w:t>
      </w:r>
      <w:proofErr w:type="spellStart"/>
      <w:r>
        <w:t>Abaqus</w:t>
      </w:r>
      <w:proofErr w:type="spellEnd"/>
      <w:r>
        <w:t xml:space="preserve"> due to the fact that the student version only allows FEA examples to be divided into 1000 or less elements</w:t>
      </w:r>
      <w:r w:rsidR="00546496">
        <w:t xml:space="preserve">, a result similar to the stress calculated in CATIA was found. Here, </w:t>
      </w:r>
      <w:proofErr w:type="spellStart"/>
      <w:r w:rsidR="00546496">
        <w:t>Abaqus</w:t>
      </w:r>
      <w:proofErr w:type="spellEnd"/>
      <w:r w:rsidR="00546496">
        <w:t xml:space="preserve"> found the Von Mises stress to be about </w:t>
      </w:r>
      <w:r w:rsidR="00546496" w:rsidRPr="00C00868">
        <w:rPr>
          <w:b/>
          <w:u w:val="single"/>
        </w:rPr>
        <w:t xml:space="preserve">3341.48 psi. </w:t>
      </w:r>
    </w:p>
    <w:p w:rsidR="00D21814" w:rsidRPr="006F594A" w:rsidRDefault="00C00868" w:rsidP="00BD6FA5">
      <w:pPr>
        <w:jc w:val="center"/>
        <w:rPr>
          <w:sz w:val="40"/>
          <w:szCs w:val="40"/>
          <w:u w:val="single"/>
        </w:rPr>
      </w:pPr>
      <w:r w:rsidRPr="006F594A">
        <w:rPr>
          <w:noProof/>
          <w:u w:val="single"/>
        </w:rPr>
        <w:lastRenderedPageBreak/>
        <mc:AlternateContent>
          <mc:Choice Requires="wps">
            <w:drawing>
              <wp:anchor distT="45720" distB="45720" distL="114300" distR="114300" simplePos="0" relativeHeight="251667456" behindDoc="0" locked="0" layoutInCell="1" allowOverlap="1">
                <wp:simplePos x="0" y="0"/>
                <wp:positionH relativeFrom="column">
                  <wp:posOffset>2503805</wp:posOffset>
                </wp:positionH>
                <wp:positionV relativeFrom="paragraph">
                  <wp:posOffset>6540500</wp:posOffset>
                </wp:positionV>
                <wp:extent cx="3063875" cy="1404620"/>
                <wp:effectExtent l="0" t="0" r="22225"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404620"/>
                        </a:xfrm>
                        <a:prstGeom prst="rect">
                          <a:avLst/>
                        </a:prstGeom>
                        <a:solidFill>
                          <a:srgbClr val="FFFFFF"/>
                        </a:solidFill>
                        <a:ln w="9525">
                          <a:solidFill>
                            <a:srgbClr val="000000"/>
                          </a:solidFill>
                          <a:miter lim="800000"/>
                          <a:headEnd/>
                          <a:tailEnd/>
                        </a:ln>
                      </wps:spPr>
                      <wps:txbx>
                        <w:txbxContent>
                          <w:p w:rsidR="00546496" w:rsidRDefault="00546496" w:rsidP="004B35B8">
                            <w:pPr>
                              <w:ind w:firstLine="720"/>
                            </w:pPr>
                            <w:r>
                              <w:t xml:space="preserve">The solution to this example, using a Yield Strength of 75 </w:t>
                            </w:r>
                            <w:proofErr w:type="spellStart"/>
                            <w:r>
                              <w:t>ksi</w:t>
                            </w:r>
                            <w:proofErr w:type="spellEnd"/>
                            <w:r>
                              <w:t xml:space="preserve">, was a 3,330 </w:t>
                            </w:r>
                            <w:proofErr w:type="spellStart"/>
                            <w:r>
                              <w:t>lb</w:t>
                            </w:r>
                            <w:proofErr w:type="spellEnd"/>
                            <w:r>
                              <w:t xml:space="preserve"> load. Since it is impossible to calculate loads in CATIA and </w:t>
                            </w:r>
                            <w:proofErr w:type="spellStart"/>
                            <w:r>
                              <w:t>Abaqus</w:t>
                            </w:r>
                            <w:proofErr w:type="spellEnd"/>
                            <w:r>
                              <w:t>, the load calculated here was used to b</w:t>
                            </w:r>
                            <w:r w:rsidR="00C00868">
                              <w:t xml:space="preserve">ack solve for the maximum stress, which after applying a safety factor of 2, should be around </w:t>
                            </w:r>
                            <w:r w:rsidR="00C00868" w:rsidRPr="00C00868">
                              <w:rPr>
                                <w:b/>
                                <w:u w:val="single"/>
                              </w:rPr>
                              <w:t xml:space="preserve">37.5 </w:t>
                            </w:r>
                            <w:proofErr w:type="spellStart"/>
                            <w:r w:rsidR="00C00868" w:rsidRPr="00C00868">
                              <w:rPr>
                                <w:b/>
                                <w:u w:val="single"/>
                              </w:rPr>
                              <w:t>ksi</w:t>
                            </w:r>
                            <w:proofErr w:type="spellEnd"/>
                            <w:r w:rsidR="00C00868" w:rsidRPr="00C00868">
                              <w:rPr>
                                <w:b/>
                                <w:u w:val="single"/>
                              </w:rPr>
                              <w:t>.</w:t>
                            </w:r>
                            <w:r w:rsidR="00C0086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7.15pt;margin-top:515pt;width:241.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">
                <v:textbox style="mso-fit-shape-to-text:t">
                  <w:txbxContent>
                    <w:p w:rsidR="00546496" w:rsidRDefault="00546496" w:rsidP="004B35B8">
                      <w:pPr>
                        <w:ind w:firstLine="720"/>
                      </w:pPr>
                      <w:r>
                        <w:t xml:space="preserve">The solution to this example, using a Yield Strength of 75 </w:t>
                      </w:r>
                      <w:proofErr w:type="spellStart"/>
                      <w:r>
                        <w:t>ksi</w:t>
                      </w:r>
                      <w:proofErr w:type="spellEnd"/>
                      <w:r>
                        <w:t xml:space="preserve">, was a 3,330 </w:t>
                      </w:r>
                      <w:proofErr w:type="spellStart"/>
                      <w:r>
                        <w:t>lb</w:t>
                      </w:r>
                      <w:proofErr w:type="spellEnd"/>
                      <w:r>
                        <w:t xml:space="preserve"> load. Since it is impossible to calculate loads in CATIA and </w:t>
                      </w:r>
                      <w:proofErr w:type="spellStart"/>
                      <w:r>
                        <w:t>Abaqus</w:t>
                      </w:r>
                      <w:proofErr w:type="spellEnd"/>
                      <w:r>
                        <w:t>, the load calculated here was used to b</w:t>
                      </w:r>
                      <w:r w:rsidR="00C00868">
                        <w:t xml:space="preserve">ack solve for the maximum stress, which after applying a safety factor of 2, should be around </w:t>
                      </w:r>
                      <w:r w:rsidR="00C00868" w:rsidRPr="00C00868">
                        <w:rPr>
                          <w:b/>
                          <w:u w:val="single"/>
                        </w:rPr>
                        <w:t xml:space="preserve">37.5 </w:t>
                      </w:r>
                      <w:proofErr w:type="spellStart"/>
                      <w:r w:rsidR="00C00868" w:rsidRPr="00C00868">
                        <w:rPr>
                          <w:b/>
                          <w:u w:val="single"/>
                        </w:rPr>
                        <w:t>ksi</w:t>
                      </w:r>
                      <w:proofErr w:type="spellEnd"/>
                      <w:r w:rsidR="00C00868" w:rsidRPr="00C00868">
                        <w:rPr>
                          <w:b/>
                          <w:u w:val="single"/>
                        </w:rPr>
                        <w:t>.</w:t>
                      </w:r>
                      <w:r w:rsidR="00C00868">
                        <w:t xml:space="preserve"> </w:t>
                      </w:r>
                    </w:p>
                  </w:txbxContent>
                </v:textbox>
                <w10:wrap type="square"/>
              </v:shape>
            </w:pict>
          </mc:Fallback>
        </mc:AlternateContent>
      </w:r>
      <w:r w:rsidRPr="006F594A">
        <w:rPr>
          <w:noProof/>
          <w:u w:val="single"/>
        </w:rPr>
        <w:drawing>
          <wp:anchor distT="0" distB="0" distL="114300" distR="114300" simplePos="0" relativeHeight="251660288" behindDoc="0" locked="0" layoutInCell="1" allowOverlap="1">
            <wp:simplePos x="0" y="0"/>
            <wp:positionH relativeFrom="margin">
              <wp:align>center</wp:align>
            </wp:positionH>
            <wp:positionV relativeFrom="paragraph">
              <wp:posOffset>658358</wp:posOffset>
            </wp:positionV>
            <wp:extent cx="5255260" cy="7426960"/>
            <wp:effectExtent l="0" t="0" r="254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55260" cy="7426960"/>
                    </a:xfrm>
                    <a:prstGeom prst="rect">
                      <a:avLst/>
                    </a:prstGeom>
                  </pic:spPr>
                </pic:pic>
              </a:graphicData>
            </a:graphic>
            <wp14:sizeRelH relativeFrom="margin">
              <wp14:pctWidth>0</wp14:pctWidth>
            </wp14:sizeRelH>
            <wp14:sizeRelV relativeFrom="margin">
              <wp14:pctHeight>0</wp14:pctHeight>
            </wp14:sizeRelV>
          </wp:anchor>
        </w:drawing>
      </w:r>
      <w:r w:rsidR="00BD6FA5" w:rsidRPr="006F594A">
        <w:rPr>
          <w:sz w:val="40"/>
          <w:szCs w:val="40"/>
          <w:u w:val="single"/>
        </w:rPr>
        <w:t>Bar Example – Analytical Solution</w:t>
      </w:r>
    </w:p>
    <w:p w:rsidR="00C00868" w:rsidRDefault="00C00868" w:rsidP="00BD6FA5">
      <w:pPr>
        <w:jc w:val="center"/>
        <w:rPr>
          <w:sz w:val="40"/>
          <w:szCs w:val="40"/>
        </w:rPr>
      </w:pPr>
      <w:r w:rsidRPr="006F594A">
        <w:rPr>
          <w:sz w:val="40"/>
          <w:szCs w:val="40"/>
          <w:u w:val="single"/>
        </w:rPr>
        <w:lastRenderedPageBreak/>
        <w:t>Bar Example – CATIA Solution</w:t>
      </w:r>
      <w:r>
        <w:rPr>
          <w:noProof/>
          <w:sz w:val="40"/>
          <w:szCs w:val="40"/>
        </w:rPr>
        <w:drawing>
          <wp:inline distT="0" distB="0" distL="0" distR="0">
            <wp:extent cx="5943600" cy="48907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VMStress - CA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90770"/>
                    </a:xfrm>
                    <a:prstGeom prst="rect">
                      <a:avLst/>
                    </a:prstGeom>
                  </pic:spPr>
                </pic:pic>
              </a:graphicData>
            </a:graphic>
          </wp:inline>
        </w:drawing>
      </w:r>
    </w:p>
    <w:p w:rsidR="00C00868" w:rsidRDefault="00C00868" w:rsidP="00BD6FA5">
      <w:pPr>
        <w:jc w:val="center"/>
        <w:rPr>
          <w:sz w:val="40"/>
          <w:szCs w:val="40"/>
        </w:rPr>
      </w:pPr>
    </w:p>
    <w:p w:rsidR="003D4494" w:rsidRDefault="003C51ED" w:rsidP="003C51ED">
      <w:r>
        <w:tab/>
        <w:t>The</w:t>
      </w:r>
      <w:r w:rsidR="003D4494">
        <w:t xml:space="preserve"> stress calculated in</w:t>
      </w:r>
      <w:r>
        <w:t xml:space="preserve"> CATIA </w:t>
      </w:r>
      <w:r w:rsidR="003D4494">
        <w:t xml:space="preserve">at Point B in this bar example was approximately </w:t>
      </w:r>
      <w:r w:rsidR="003D4494" w:rsidRPr="003D4494">
        <w:rPr>
          <w:b/>
          <w:u w:val="single"/>
        </w:rPr>
        <w:t>37,800 psi</w:t>
      </w:r>
      <w:r w:rsidR="003D4494">
        <w:t xml:space="preserve">, which was only about 300 psi over the stress that we expected to find based on the analytical solution. There are many possible factors that may have caused this, but we think that rounding intermediate numbers in the analytical solution may be the main cause of this discrepancy. </w:t>
      </w:r>
    </w:p>
    <w:p w:rsidR="003D4494" w:rsidRDefault="003D4494" w:rsidP="003C51ED"/>
    <w:p w:rsidR="003D4494" w:rsidRDefault="003D4494" w:rsidP="003C51ED"/>
    <w:p w:rsidR="003D4494" w:rsidRDefault="003D4494" w:rsidP="003C51ED"/>
    <w:p w:rsidR="003D4494" w:rsidRPr="003C51ED" w:rsidRDefault="003D4494" w:rsidP="003C51ED"/>
    <w:p w:rsidR="00C00868" w:rsidRDefault="00C00868" w:rsidP="00BD6FA5">
      <w:pPr>
        <w:jc w:val="center"/>
        <w:rPr>
          <w:sz w:val="40"/>
          <w:szCs w:val="40"/>
        </w:rPr>
      </w:pPr>
    </w:p>
    <w:p w:rsidR="00C00868" w:rsidRPr="006F594A" w:rsidRDefault="003D4494" w:rsidP="00BD6FA5">
      <w:pPr>
        <w:jc w:val="center"/>
        <w:rPr>
          <w:sz w:val="40"/>
          <w:szCs w:val="40"/>
          <w:u w:val="single"/>
        </w:rPr>
      </w:pPr>
      <w:r w:rsidRPr="006F594A">
        <w:rPr>
          <w:sz w:val="40"/>
          <w:szCs w:val="40"/>
          <w:u w:val="single"/>
        </w:rPr>
        <w:lastRenderedPageBreak/>
        <w:t xml:space="preserve">Bar Example – </w:t>
      </w:r>
      <w:proofErr w:type="spellStart"/>
      <w:r w:rsidRPr="006F594A">
        <w:rPr>
          <w:sz w:val="40"/>
          <w:szCs w:val="40"/>
          <w:u w:val="single"/>
        </w:rPr>
        <w:t>Abaqus</w:t>
      </w:r>
      <w:proofErr w:type="spellEnd"/>
      <w:r w:rsidRPr="006F594A">
        <w:rPr>
          <w:sz w:val="40"/>
          <w:szCs w:val="40"/>
          <w:u w:val="single"/>
        </w:rPr>
        <w:t xml:space="preserve"> Solution</w:t>
      </w:r>
    </w:p>
    <w:p w:rsidR="00FF5FDB" w:rsidRDefault="00FF5FDB" w:rsidP="00BD6FA5">
      <w:pPr>
        <w:jc w:val="center"/>
        <w:rPr>
          <w:sz w:val="40"/>
          <w:szCs w:val="40"/>
        </w:rPr>
      </w:pPr>
      <w:r>
        <w:rPr>
          <w:noProof/>
          <w:sz w:val="40"/>
          <w:szCs w:val="40"/>
        </w:rPr>
        <w:drawing>
          <wp:inline distT="0" distB="0" distL="0" distR="0">
            <wp:extent cx="5943600" cy="4481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 Error - AB.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81195"/>
                    </a:xfrm>
                    <a:prstGeom prst="rect">
                      <a:avLst/>
                    </a:prstGeom>
                  </pic:spPr>
                </pic:pic>
              </a:graphicData>
            </a:graphic>
          </wp:inline>
        </w:drawing>
      </w:r>
    </w:p>
    <w:p w:rsidR="00FF5FDB" w:rsidRDefault="00FF5FDB" w:rsidP="00FF5FDB">
      <w:pPr>
        <w:rPr>
          <w:sz w:val="40"/>
          <w:szCs w:val="40"/>
        </w:rPr>
      </w:pPr>
    </w:p>
    <w:p w:rsidR="003D4494" w:rsidRDefault="00FF5FDB" w:rsidP="00FF5FDB">
      <w:pPr>
        <w:tabs>
          <w:tab w:val="left" w:pos="2945"/>
        </w:tabs>
      </w:pPr>
      <w:r>
        <w:t xml:space="preserve">               We were unable to obtain any solutions from </w:t>
      </w:r>
      <w:proofErr w:type="spellStart"/>
      <w:r>
        <w:t>Abaqus</w:t>
      </w:r>
      <w:proofErr w:type="spellEnd"/>
      <w:r>
        <w:t xml:space="preserve"> for this example, as the file refused to convert properly from a CATIA part into </w:t>
      </w:r>
      <w:proofErr w:type="spellStart"/>
      <w:r>
        <w:t>Abaqus</w:t>
      </w:r>
      <w:proofErr w:type="spellEnd"/>
      <w:r w:rsidR="006F594A">
        <w:t>, as you can see by the interesting geometry displayed in this image</w:t>
      </w:r>
      <w:r>
        <w:t xml:space="preserve">. </w:t>
      </w:r>
    </w:p>
    <w:p w:rsidR="006F594A" w:rsidRDefault="006F594A" w:rsidP="00FF5FDB">
      <w:pPr>
        <w:tabs>
          <w:tab w:val="left" w:pos="2945"/>
        </w:tabs>
      </w:pPr>
    </w:p>
    <w:p w:rsidR="006F594A" w:rsidRDefault="006F594A" w:rsidP="00FF5FDB">
      <w:pPr>
        <w:tabs>
          <w:tab w:val="left" w:pos="2945"/>
        </w:tabs>
      </w:pPr>
    </w:p>
    <w:p w:rsidR="006F594A" w:rsidRDefault="006F594A" w:rsidP="00FF5FDB">
      <w:pPr>
        <w:tabs>
          <w:tab w:val="left" w:pos="2945"/>
        </w:tabs>
      </w:pPr>
    </w:p>
    <w:p w:rsidR="006F594A" w:rsidRDefault="006F594A" w:rsidP="00FF5FDB">
      <w:pPr>
        <w:tabs>
          <w:tab w:val="left" w:pos="2945"/>
        </w:tabs>
      </w:pPr>
    </w:p>
    <w:p w:rsidR="006F594A" w:rsidRDefault="006F594A" w:rsidP="00FF5FDB">
      <w:pPr>
        <w:tabs>
          <w:tab w:val="left" w:pos="2945"/>
        </w:tabs>
      </w:pPr>
    </w:p>
    <w:p w:rsidR="006F594A" w:rsidRDefault="006F594A" w:rsidP="00FF5FDB">
      <w:pPr>
        <w:tabs>
          <w:tab w:val="left" w:pos="2945"/>
        </w:tabs>
      </w:pPr>
    </w:p>
    <w:p w:rsidR="006F594A" w:rsidRDefault="006F594A" w:rsidP="00FF5FDB">
      <w:pPr>
        <w:tabs>
          <w:tab w:val="left" w:pos="2945"/>
        </w:tabs>
      </w:pPr>
    </w:p>
    <w:p w:rsidR="00C723DF" w:rsidRPr="005A6212" w:rsidRDefault="00C723DF" w:rsidP="00C723DF">
      <w:pPr>
        <w:jc w:val="center"/>
        <w:rPr>
          <w:sz w:val="40"/>
          <w:szCs w:val="40"/>
          <w:u w:val="single"/>
        </w:rPr>
      </w:pPr>
      <w:proofErr w:type="spellStart"/>
      <w:r w:rsidRPr="005A6212">
        <w:rPr>
          <w:sz w:val="40"/>
          <w:szCs w:val="40"/>
          <w:u w:val="single"/>
        </w:rPr>
        <w:lastRenderedPageBreak/>
        <w:t>Castigliano</w:t>
      </w:r>
      <w:proofErr w:type="spellEnd"/>
      <w:r w:rsidRPr="005A6212">
        <w:rPr>
          <w:sz w:val="40"/>
          <w:szCs w:val="40"/>
          <w:u w:val="single"/>
        </w:rPr>
        <w:t xml:space="preserve"> Beam Deflection – Analytical Solution</w:t>
      </w:r>
    </w:p>
    <w:p w:rsidR="00C723DF" w:rsidRPr="00ED5BC6" w:rsidRDefault="00C723DF" w:rsidP="00C723DF">
      <w:pPr>
        <w:rPr>
          <w:sz w:val="24"/>
        </w:rPr>
      </w:pPr>
      <w:r w:rsidRPr="005A6212">
        <w:rPr>
          <w:noProof/>
          <w:sz w:val="40"/>
          <w:szCs w:val="40"/>
        </w:rPr>
        <w:drawing>
          <wp:anchor distT="0" distB="0" distL="114300" distR="114300" simplePos="0" relativeHeight="251672576" behindDoc="0" locked="0" layoutInCell="1" allowOverlap="1" wp14:anchorId="1B47BCEF" wp14:editId="2A27EE7F">
            <wp:simplePos x="0" y="0"/>
            <wp:positionH relativeFrom="margin">
              <wp:align>center</wp:align>
            </wp:positionH>
            <wp:positionV relativeFrom="margin">
              <wp:posOffset>444500</wp:posOffset>
            </wp:positionV>
            <wp:extent cx="5288692" cy="689757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tig.PNG"/>
                    <pic:cNvPicPr/>
                  </pic:nvPicPr>
                  <pic:blipFill>
                    <a:blip r:embed="rId18">
                      <a:extLst>
                        <a:ext uri="{28A0092B-C50C-407E-A947-70E740481C1C}">
                          <a14:useLocalDpi xmlns:a14="http://schemas.microsoft.com/office/drawing/2010/main" val="0"/>
                        </a:ext>
                      </a:extLst>
                    </a:blip>
                    <a:stretch>
                      <a:fillRect/>
                    </a:stretch>
                  </pic:blipFill>
                  <pic:spPr>
                    <a:xfrm>
                      <a:off x="0" y="0"/>
                      <a:ext cx="5288692" cy="6897570"/>
                    </a:xfrm>
                    <a:prstGeom prst="rect">
                      <a:avLst/>
                    </a:prstGeom>
                  </pic:spPr>
                </pic:pic>
              </a:graphicData>
            </a:graphic>
            <wp14:sizeRelH relativeFrom="margin">
              <wp14:pctWidth>0</wp14:pctWidth>
            </wp14:sizeRelH>
            <wp14:sizeRelV relativeFrom="margin">
              <wp14:pctHeight>0</wp14:pctHeight>
            </wp14:sizeRelV>
          </wp:anchor>
        </w:drawing>
      </w: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rPr>
          <w:b/>
          <w:u w:val="single"/>
        </w:rPr>
      </w:pPr>
    </w:p>
    <w:p w:rsidR="00C723DF" w:rsidRDefault="00C723DF" w:rsidP="00C723DF">
      <w:pPr>
        <w:ind w:firstLine="720"/>
      </w:pPr>
      <w:r>
        <w:t xml:space="preserve">In the above hand solution, the request of the problem is to find the deflection of this part where it is loaded by using </w:t>
      </w:r>
      <w:proofErr w:type="spellStart"/>
      <w:r>
        <w:t>Catigliano’s</w:t>
      </w:r>
      <w:proofErr w:type="spellEnd"/>
      <w:r>
        <w:t xml:space="preserve"> Theorem. Following the steps, it can be seen that the hand calculation to find the deflection to </w:t>
      </w:r>
      <w:r w:rsidRPr="007C466F">
        <w:t>be</w:t>
      </w:r>
      <w:r w:rsidR="007C466F">
        <w:rPr>
          <w:b/>
        </w:rPr>
        <w:t xml:space="preserve"> 0.1122</w:t>
      </w:r>
      <w:proofErr w:type="gramStart"/>
      <w:r w:rsidR="007C466F">
        <w:rPr>
          <w:b/>
        </w:rPr>
        <w:t>“</w:t>
      </w:r>
      <w:r>
        <w:t xml:space="preserve"> at</w:t>
      </w:r>
      <w:proofErr w:type="gramEnd"/>
      <w:r>
        <w:t xml:space="preserve"> the point in which the load is applied. </w:t>
      </w:r>
    </w:p>
    <w:p w:rsidR="00C723DF" w:rsidRPr="00066079" w:rsidRDefault="00C723DF" w:rsidP="00C723DF">
      <w:pPr>
        <w:jc w:val="center"/>
      </w:pPr>
      <w:proofErr w:type="spellStart"/>
      <w:r w:rsidRPr="005A6212">
        <w:rPr>
          <w:sz w:val="40"/>
          <w:szCs w:val="40"/>
          <w:u w:val="single"/>
        </w:rPr>
        <w:lastRenderedPageBreak/>
        <w:t>Castigliano</w:t>
      </w:r>
      <w:proofErr w:type="spellEnd"/>
      <w:r w:rsidRPr="005A6212">
        <w:rPr>
          <w:sz w:val="40"/>
          <w:szCs w:val="40"/>
          <w:u w:val="single"/>
        </w:rPr>
        <w:t xml:space="preserve"> Beam Deflection –</w:t>
      </w:r>
      <w:r>
        <w:rPr>
          <w:sz w:val="40"/>
          <w:szCs w:val="40"/>
          <w:u w:val="single"/>
        </w:rPr>
        <w:t xml:space="preserve"> CATIA </w:t>
      </w:r>
      <w:r w:rsidRPr="005A6212">
        <w:rPr>
          <w:sz w:val="40"/>
          <w:szCs w:val="40"/>
          <w:u w:val="single"/>
        </w:rPr>
        <w:t>Solution</w:t>
      </w:r>
    </w:p>
    <w:p w:rsidR="00C723DF" w:rsidRDefault="00C723DF" w:rsidP="00C723DF">
      <w:pPr>
        <w:rPr>
          <w:b/>
          <w:u w:val="single"/>
        </w:rPr>
      </w:pPr>
      <w:r>
        <w:rPr>
          <w:b/>
          <w:noProof/>
          <w:u w:val="single"/>
        </w:rPr>
        <w:drawing>
          <wp:inline distT="0" distB="0" distL="0" distR="0" wp14:anchorId="58F55786" wp14:editId="572BA444">
            <wp:extent cx="5943600" cy="2689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tigliano deflection 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rsidR="00C723DF" w:rsidRDefault="00C723DF" w:rsidP="00C723DF">
      <w:pPr>
        <w:rPr>
          <w:b/>
          <w:u w:val="single"/>
        </w:rPr>
      </w:pPr>
    </w:p>
    <w:p w:rsidR="00784365" w:rsidRDefault="00784365" w:rsidP="00784365">
      <w:pPr>
        <w:ind w:firstLine="720"/>
      </w:pPr>
      <w:r>
        <w:t xml:space="preserve">In order to accurately compare the beam above and its respective hand calculations, the part needed to be modeled in CATIA and then put under identical loading conditions. In the picture above, you can see on the left side there is a cantilever support holding that side in place and that there is also a force on the right side of 100lbs. Using the deflection solution and the color scale above the part, you can see that on the far right end of the part, the location of the largest deflection, is deflected down by </w:t>
      </w:r>
      <w:r w:rsidR="007C466F">
        <w:rPr>
          <w:b/>
        </w:rPr>
        <w:t>0.102”</w:t>
      </w:r>
      <w:r>
        <w:t>. In this part, the mesh size was 0.1” and the absolute sag was 0.02”</w:t>
      </w:r>
    </w:p>
    <w:p w:rsidR="00C723DF" w:rsidRDefault="00C723DF" w:rsidP="00C723DF"/>
    <w:p w:rsidR="00C723DF" w:rsidRDefault="00C723DF" w:rsidP="00C723DF"/>
    <w:p w:rsidR="00C723DF" w:rsidRDefault="00C723DF" w:rsidP="00C723DF"/>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rPr>
          <w:b/>
          <w:sz w:val="24"/>
          <w:u w:val="single"/>
        </w:rPr>
      </w:pPr>
    </w:p>
    <w:p w:rsidR="00C723DF" w:rsidRDefault="00C723DF" w:rsidP="00C723DF">
      <w:pPr>
        <w:jc w:val="center"/>
        <w:rPr>
          <w:b/>
          <w:sz w:val="24"/>
          <w:u w:val="single"/>
        </w:rPr>
      </w:pPr>
      <w:proofErr w:type="spellStart"/>
      <w:r w:rsidRPr="005A6212">
        <w:rPr>
          <w:sz w:val="40"/>
          <w:szCs w:val="40"/>
          <w:u w:val="single"/>
        </w:rPr>
        <w:t>Castigliano</w:t>
      </w:r>
      <w:proofErr w:type="spellEnd"/>
      <w:r w:rsidRPr="005A6212">
        <w:rPr>
          <w:sz w:val="40"/>
          <w:szCs w:val="40"/>
          <w:u w:val="single"/>
        </w:rPr>
        <w:t xml:space="preserve"> Beam Deflection –</w:t>
      </w:r>
      <w:r>
        <w:rPr>
          <w:sz w:val="40"/>
          <w:szCs w:val="40"/>
          <w:u w:val="single"/>
        </w:rPr>
        <w:t xml:space="preserve"> </w:t>
      </w:r>
      <w:proofErr w:type="spellStart"/>
      <w:r>
        <w:rPr>
          <w:sz w:val="40"/>
          <w:szCs w:val="40"/>
          <w:u w:val="single"/>
        </w:rPr>
        <w:t>Abaqus</w:t>
      </w:r>
      <w:proofErr w:type="spellEnd"/>
      <w:r w:rsidRPr="005A6212">
        <w:rPr>
          <w:sz w:val="40"/>
          <w:szCs w:val="40"/>
          <w:u w:val="single"/>
        </w:rPr>
        <w:t xml:space="preserve"> Solution</w:t>
      </w:r>
    </w:p>
    <w:p w:rsidR="00C723DF" w:rsidRPr="00137F68" w:rsidRDefault="00C723DF" w:rsidP="00C723DF">
      <w:pPr>
        <w:rPr>
          <w:b/>
          <w:u w:val="single"/>
        </w:rPr>
      </w:pPr>
      <w:r>
        <w:rPr>
          <w:b/>
          <w:noProof/>
          <w:u w:val="single"/>
        </w:rPr>
        <w:drawing>
          <wp:inline distT="0" distB="0" distL="0" distR="0" wp14:anchorId="4049B6D2" wp14:editId="66F76244">
            <wp:extent cx="5943600" cy="1027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lection at P visu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027430"/>
                    </a:xfrm>
                    <a:prstGeom prst="rect">
                      <a:avLst/>
                    </a:prstGeom>
                  </pic:spPr>
                </pic:pic>
              </a:graphicData>
            </a:graphic>
          </wp:inline>
        </w:drawing>
      </w:r>
    </w:p>
    <w:p w:rsidR="00C723DF" w:rsidRDefault="00C723DF" w:rsidP="00C723DF">
      <w:r>
        <w:rPr>
          <w:noProof/>
        </w:rPr>
        <w:drawing>
          <wp:inline distT="0" distB="0" distL="0" distR="0" wp14:anchorId="3B81AB96" wp14:editId="78A06E02">
            <wp:extent cx="5943600" cy="34277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lection at P value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rsidR="00784365" w:rsidRDefault="00784365" w:rsidP="00784365">
      <w:pPr>
        <w:ind w:firstLine="720"/>
      </w:pPr>
      <w:r>
        <w:t xml:space="preserve">In these two figures above, the deflection of the same beam as above is depicted in a similar way to the CATIA beam. The colors all represent a different magnitude of deflection of the beam. Using the Probe Values tool in </w:t>
      </w:r>
      <w:proofErr w:type="spellStart"/>
      <w:r>
        <w:t>Abaqus</w:t>
      </w:r>
      <w:proofErr w:type="spellEnd"/>
      <w:r>
        <w:t xml:space="preserve">, the deflection at node number 15, which is the node that the load was placed on, was able to be seen (the small white dot above the red section. </w:t>
      </w:r>
      <w:proofErr w:type="spellStart"/>
      <w:r>
        <w:t>Abaqus</w:t>
      </w:r>
      <w:proofErr w:type="spellEnd"/>
      <w:r>
        <w:t xml:space="preserve"> calculated it as a deflection of </w:t>
      </w:r>
      <w:r w:rsidRPr="007C466F">
        <w:rPr>
          <w:b/>
        </w:rPr>
        <w:t>0.1492in downwards</w:t>
      </w:r>
      <w:r>
        <w:t xml:space="preserve">. This is a little bit farther off than the hand calculations or the CATIA Solution. </w:t>
      </w:r>
    </w:p>
    <w:p w:rsidR="00C723DF" w:rsidRDefault="00C723DF" w:rsidP="00C723DF">
      <w:pPr>
        <w:tabs>
          <w:tab w:val="left" w:pos="2945"/>
        </w:tabs>
        <w:rPr>
          <w:sz w:val="40"/>
          <w:szCs w:val="40"/>
          <w:u w:val="single"/>
        </w:rPr>
      </w:pPr>
    </w:p>
    <w:p w:rsidR="00C723DF" w:rsidRDefault="00C723DF" w:rsidP="00C723DF">
      <w:pPr>
        <w:tabs>
          <w:tab w:val="left" w:pos="2945"/>
        </w:tabs>
        <w:rPr>
          <w:sz w:val="40"/>
          <w:szCs w:val="40"/>
          <w:u w:val="single"/>
        </w:rPr>
      </w:pPr>
    </w:p>
    <w:p w:rsidR="00784365" w:rsidRDefault="00784365" w:rsidP="004B35B8">
      <w:pPr>
        <w:tabs>
          <w:tab w:val="left" w:pos="2945"/>
        </w:tabs>
        <w:jc w:val="center"/>
        <w:rPr>
          <w:sz w:val="40"/>
          <w:szCs w:val="40"/>
          <w:u w:val="single"/>
        </w:rPr>
      </w:pPr>
    </w:p>
    <w:p w:rsidR="00784365" w:rsidRDefault="00784365" w:rsidP="00784365">
      <w:pPr>
        <w:jc w:val="center"/>
        <w:rPr>
          <w:sz w:val="40"/>
          <w:szCs w:val="40"/>
          <w:u w:val="single"/>
        </w:rPr>
      </w:pPr>
      <w:r>
        <w:rPr>
          <w:sz w:val="40"/>
          <w:szCs w:val="40"/>
          <w:u w:val="single"/>
        </w:rPr>
        <w:lastRenderedPageBreak/>
        <w:t>L Beam</w:t>
      </w:r>
      <w:r w:rsidRPr="005A6212">
        <w:rPr>
          <w:sz w:val="40"/>
          <w:szCs w:val="40"/>
          <w:u w:val="single"/>
        </w:rPr>
        <w:t xml:space="preserve"> –</w:t>
      </w:r>
      <w:r>
        <w:rPr>
          <w:sz w:val="40"/>
          <w:szCs w:val="40"/>
          <w:u w:val="single"/>
        </w:rPr>
        <w:t xml:space="preserve"> Analytical Solution</w:t>
      </w:r>
    </w:p>
    <w:p w:rsidR="00784365" w:rsidRDefault="00784365" w:rsidP="00784365">
      <w:pPr>
        <w:jc w:val="center"/>
        <w:rPr>
          <w:b/>
          <w:sz w:val="24"/>
          <w:u w:val="single"/>
        </w:rPr>
      </w:pPr>
      <w:r>
        <w:rPr>
          <w:b/>
          <w:noProof/>
          <w:sz w:val="24"/>
          <w:u w:val="single"/>
        </w:rPr>
        <w:drawing>
          <wp:inline distT="0" distB="0" distL="0" distR="0" wp14:anchorId="36D96591" wp14:editId="4D1A3AF3">
            <wp:extent cx="4667250" cy="64229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 beam.PNG"/>
                    <pic:cNvPicPr/>
                  </pic:nvPicPr>
                  <pic:blipFill>
                    <a:blip r:embed="rId22">
                      <a:extLst>
                        <a:ext uri="{28A0092B-C50C-407E-A947-70E740481C1C}">
                          <a14:useLocalDpi xmlns:a14="http://schemas.microsoft.com/office/drawing/2010/main" val="0"/>
                        </a:ext>
                      </a:extLst>
                    </a:blip>
                    <a:stretch>
                      <a:fillRect/>
                    </a:stretch>
                  </pic:blipFill>
                  <pic:spPr>
                    <a:xfrm>
                      <a:off x="0" y="0"/>
                      <a:ext cx="4677101" cy="6436509"/>
                    </a:xfrm>
                    <a:prstGeom prst="rect">
                      <a:avLst/>
                    </a:prstGeom>
                  </pic:spPr>
                </pic:pic>
              </a:graphicData>
            </a:graphic>
          </wp:inline>
        </w:drawing>
      </w:r>
    </w:p>
    <w:p w:rsidR="00784365" w:rsidRDefault="00784365" w:rsidP="00784365">
      <w:pPr>
        <w:ind w:firstLine="720"/>
      </w:pPr>
      <w:r>
        <w:t xml:space="preserve">This problem started off with the L beam seen above. It was asking for the principal stresses and maximum shear at point A. In the analytical solution, it can be see that the principal stress is 306.5psi and there is a maximum stress at 167.57 psi. </w:t>
      </w:r>
    </w:p>
    <w:p w:rsidR="00784365" w:rsidRDefault="00784365" w:rsidP="004B35B8">
      <w:pPr>
        <w:tabs>
          <w:tab w:val="left" w:pos="2945"/>
        </w:tabs>
        <w:jc w:val="center"/>
        <w:rPr>
          <w:sz w:val="40"/>
          <w:szCs w:val="40"/>
          <w:u w:val="single"/>
        </w:rPr>
      </w:pPr>
    </w:p>
    <w:p w:rsidR="00784365" w:rsidRDefault="00784365" w:rsidP="00784365">
      <w:pPr>
        <w:jc w:val="center"/>
        <w:rPr>
          <w:sz w:val="40"/>
          <w:szCs w:val="40"/>
          <w:u w:val="single"/>
        </w:rPr>
      </w:pPr>
      <w:r>
        <w:rPr>
          <w:sz w:val="40"/>
          <w:szCs w:val="40"/>
          <w:u w:val="single"/>
        </w:rPr>
        <w:lastRenderedPageBreak/>
        <w:t>L Beam</w:t>
      </w:r>
      <w:r w:rsidRPr="005A6212">
        <w:rPr>
          <w:sz w:val="40"/>
          <w:szCs w:val="40"/>
          <w:u w:val="single"/>
        </w:rPr>
        <w:t xml:space="preserve"> –</w:t>
      </w:r>
      <w:r>
        <w:rPr>
          <w:sz w:val="40"/>
          <w:szCs w:val="40"/>
          <w:u w:val="single"/>
        </w:rPr>
        <w:t xml:space="preserve"> CATIA Solution</w:t>
      </w:r>
    </w:p>
    <w:p w:rsidR="003841FC" w:rsidRDefault="003841FC" w:rsidP="00784365">
      <w:pPr>
        <w:jc w:val="center"/>
        <w:rPr>
          <w:sz w:val="40"/>
          <w:szCs w:val="40"/>
          <w:u w:val="single"/>
        </w:rPr>
      </w:pPr>
      <w:r>
        <w:rPr>
          <w:noProof/>
          <w:sz w:val="40"/>
          <w:szCs w:val="40"/>
          <w:u w:val="single"/>
        </w:rPr>
        <w:drawing>
          <wp:anchor distT="0" distB="0" distL="114300" distR="114300" simplePos="0" relativeHeight="251673600" behindDoc="0" locked="0" layoutInCell="1" allowOverlap="1">
            <wp:simplePos x="0" y="0"/>
            <wp:positionH relativeFrom="margin">
              <wp:align>center</wp:align>
            </wp:positionH>
            <wp:positionV relativeFrom="paragraph">
              <wp:posOffset>1905</wp:posOffset>
            </wp:positionV>
            <wp:extent cx="7126123" cy="3505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ess CATIA L 2.PNG"/>
                    <pic:cNvPicPr/>
                  </pic:nvPicPr>
                  <pic:blipFill>
                    <a:blip r:embed="rId23">
                      <a:extLst>
                        <a:ext uri="{28A0092B-C50C-407E-A947-70E740481C1C}">
                          <a14:useLocalDpi xmlns:a14="http://schemas.microsoft.com/office/drawing/2010/main" val="0"/>
                        </a:ext>
                      </a:extLst>
                    </a:blip>
                    <a:stretch>
                      <a:fillRect/>
                    </a:stretch>
                  </pic:blipFill>
                  <pic:spPr>
                    <a:xfrm>
                      <a:off x="0" y="0"/>
                      <a:ext cx="7126123" cy="3505200"/>
                    </a:xfrm>
                    <a:prstGeom prst="rect">
                      <a:avLst/>
                    </a:prstGeom>
                  </pic:spPr>
                </pic:pic>
              </a:graphicData>
            </a:graphic>
          </wp:anchor>
        </w:drawing>
      </w:r>
    </w:p>
    <w:p w:rsidR="00C723DF" w:rsidRDefault="00C723DF"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377EAE" w:rsidP="004B35B8">
      <w:pPr>
        <w:tabs>
          <w:tab w:val="left" w:pos="2945"/>
        </w:tabs>
        <w:jc w:val="center"/>
        <w:rPr>
          <w:sz w:val="40"/>
          <w:szCs w:val="40"/>
          <w:u w:val="single"/>
        </w:rPr>
      </w:pPr>
      <w:r>
        <w:rPr>
          <w:noProof/>
          <w:sz w:val="40"/>
          <w:szCs w:val="40"/>
          <w:u w:val="single"/>
        </w:rPr>
        <w:drawing>
          <wp:anchor distT="0" distB="0" distL="114300" distR="114300" simplePos="0" relativeHeight="251674624" behindDoc="0" locked="0" layoutInCell="1" allowOverlap="1">
            <wp:simplePos x="0" y="0"/>
            <wp:positionH relativeFrom="margin">
              <wp:align>center</wp:align>
            </wp:positionH>
            <wp:positionV relativeFrom="paragraph">
              <wp:posOffset>408305</wp:posOffset>
            </wp:positionV>
            <wp:extent cx="4210050" cy="4013941"/>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TIA L beam stress Correct.PNG"/>
                    <pic:cNvPicPr/>
                  </pic:nvPicPr>
                  <pic:blipFill>
                    <a:blip r:embed="rId24">
                      <a:extLst>
                        <a:ext uri="{28A0092B-C50C-407E-A947-70E740481C1C}">
                          <a14:useLocalDpi xmlns:a14="http://schemas.microsoft.com/office/drawing/2010/main" val="0"/>
                        </a:ext>
                      </a:extLst>
                    </a:blip>
                    <a:stretch>
                      <a:fillRect/>
                    </a:stretch>
                  </pic:blipFill>
                  <pic:spPr>
                    <a:xfrm>
                      <a:off x="0" y="0"/>
                      <a:ext cx="4210050" cy="4013941"/>
                    </a:xfrm>
                    <a:prstGeom prst="rect">
                      <a:avLst/>
                    </a:prstGeom>
                  </pic:spPr>
                </pic:pic>
              </a:graphicData>
            </a:graphic>
          </wp:anchor>
        </w:drawing>
      </w: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784365" w:rsidRDefault="00784365" w:rsidP="004B35B8">
      <w:pPr>
        <w:tabs>
          <w:tab w:val="left" w:pos="2945"/>
        </w:tabs>
        <w:jc w:val="center"/>
        <w:rPr>
          <w:sz w:val="40"/>
          <w:szCs w:val="40"/>
          <w:u w:val="single"/>
        </w:rPr>
      </w:pPr>
    </w:p>
    <w:p w:rsidR="003841FC" w:rsidRDefault="003841FC" w:rsidP="004B35B8">
      <w:pPr>
        <w:tabs>
          <w:tab w:val="left" w:pos="2945"/>
        </w:tabs>
        <w:jc w:val="center"/>
        <w:rPr>
          <w:sz w:val="40"/>
          <w:szCs w:val="40"/>
          <w:u w:val="single"/>
        </w:rPr>
      </w:pPr>
    </w:p>
    <w:p w:rsidR="003841FC" w:rsidRDefault="003841FC" w:rsidP="004B35B8">
      <w:pPr>
        <w:tabs>
          <w:tab w:val="left" w:pos="2945"/>
        </w:tabs>
        <w:jc w:val="center"/>
        <w:rPr>
          <w:sz w:val="40"/>
          <w:szCs w:val="40"/>
          <w:u w:val="single"/>
        </w:rPr>
      </w:pPr>
    </w:p>
    <w:p w:rsidR="003841FC" w:rsidRDefault="003841FC" w:rsidP="004B35B8">
      <w:pPr>
        <w:tabs>
          <w:tab w:val="left" w:pos="2945"/>
        </w:tabs>
        <w:jc w:val="center"/>
        <w:rPr>
          <w:sz w:val="40"/>
          <w:szCs w:val="40"/>
          <w:u w:val="single"/>
        </w:rPr>
      </w:pPr>
    </w:p>
    <w:p w:rsidR="003841FC" w:rsidRDefault="003841FC" w:rsidP="003841FC">
      <w:pPr>
        <w:tabs>
          <w:tab w:val="left" w:pos="2945"/>
        </w:tabs>
        <w:rPr>
          <w:szCs w:val="40"/>
        </w:rPr>
      </w:pPr>
      <w:r>
        <w:rPr>
          <w:szCs w:val="40"/>
        </w:rPr>
        <w:lastRenderedPageBreak/>
        <w:t xml:space="preserve">In the CATIA solution, there were many problems encountered. The hardest problem to overcome was the size of the mesh due to the size of the part as a whole. In an attempt to keep the mesh size the same between the four different cases, </w:t>
      </w:r>
      <w:r w:rsidR="00D643AD">
        <w:rPr>
          <w:szCs w:val="40"/>
        </w:rPr>
        <w:t>the part’s calculations turned the size of the file from manageable to unruly. It was taki</w:t>
      </w:r>
      <w:r w:rsidR="00377EAE">
        <w:rPr>
          <w:szCs w:val="40"/>
        </w:rPr>
        <w:t xml:space="preserve">ng over 10 minutes to even save the part, so to remedy this, the mesh size was changed to 0.5” and the absolute sag 0.2”. After that problem was fixed, the next one arose. There is no easy way to find an exact spot on a part in CATIA, so an assumption and hand measurement was completed to find the point of interest. That point of </w:t>
      </w:r>
      <w:r w:rsidR="00F867DD">
        <w:rPr>
          <w:szCs w:val="40"/>
        </w:rPr>
        <w:t>interest ended up being Node 282</w:t>
      </w:r>
      <w:r w:rsidR="00377EAE">
        <w:rPr>
          <w:szCs w:val="40"/>
        </w:rPr>
        <w:t>2, which highlighted in the second photo. It can be see that the valu</w:t>
      </w:r>
      <w:r w:rsidR="00F867DD">
        <w:rPr>
          <w:szCs w:val="40"/>
        </w:rPr>
        <w:t xml:space="preserve">e of the principal stress is </w:t>
      </w:r>
      <w:r w:rsidR="00F867DD" w:rsidRPr="007C466F">
        <w:rPr>
          <w:b/>
          <w:szCs w:val="40"/>
        </w:rPr>
        <w:t>302.23</w:t>
      </w:r>
      <w:r w:rsidR="007C466F">
        <w:rPr>
          <w:b/>
          <w:szCs w:val="40"/>
        </w:rPr>
        <w:t xml:space="preserve"> </w:t>
      </w:r>
      <w:r w:rsidR="00377EAE" w:rsidRPr="007C466F">
        <w:rPr>
          <w:b/>
          <w:szCs w:val="40"/>
        </w:rPr>
        <w:t>psi</w:t>
      </w:r>
      <w:r w:rsidR="00377EAE">
        <w:rPr>
          <w:szCs w:val="40"/>
        </w:rPr>
        <w:t xml:space="preserve">, </w:t>
      </w:r>
      <w:r w:rsidR="00F867DD">
        <w:rPr>
          <w:szCs w:val="40"/>
        </w:rPr>
        <w:t xml:space="preserve">which is very close to the hand calculated </w:t>
      </w:r>
      <w:r w:rsidR="00F867DD" w:rsidRPr="007C466F">
        <w:rPr>
          <w:b/>
          <w:szCs w:val="40"/>
        </w:rPr>
        <w:t>306 psi</w:t>
      </w:r>
      <w:r w:rsidR="00F867DD">
        <w:rPr>
          <w:szCs w:val="40"/>
        </w:rPr>
        <w:t xml:space="preserve">. The comparable values between the analytical calculation and the CATIA solution prove that the solution in CATIA can be used as a true answer. </w:t>
      </w: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3841FC">
      <w:pPr>
        <w:tabs>
          <w:tab w:val="left" w:pos="2945"/>
        </w:tabs>
        <w:rPr>
          <w:szCs w:val="40"/>
        </w:rPr>
      </w:pPr>
    </w:p>
    <w:p w:rsidR="00F867DD" w:rsidRDefault="00F867DD" w:rsidP="00F867DD">
      <w:pPr>
        <w:tabs>
          <w:tab w:val="left" w:pos="2945"/>
        </w:tabs>
        <w:jc w:val="center"/>
        <w:rPr>
          <w:sz w:val="40"/>
          <w:szCs w:val="40"/>
          <w:u w:val="single"/>
        </w:rPr>
      </w:pPr>
      <w:r>
        <w:rPr>
          <w:sz w:val="40"/>
          <w:szCs w:val="40"/>
          <w:u w:val="single"/>
        </w:rPr>
        <w:lastRenderedPageBreak/>
        <w:t xml:space="preserve">L Beam – </w:t>
      </w:r>
      <w:proofErr w:type="spellStart"/>
      <w:r>
        <w:rPr>
          <w:sz w:val="40"/>
          <w:szCs w:val="40"/>
          <w:u w:val="single"/>
        </w:rPr>
        <w:t>Abaqus</w:t>
      </w:r>
      <w:proofErr w:type="spellEnd"/>
      <w:r>
        <w:rPr>
          <w:sz w:val="40"/>
          <w:szCs w:val="40"/>
          <w:u w:val="single"/>
        </w:rPr>
        <w:t xml:space="preserve"> Solution</w:t>
      </w:r>
    </w:p>
    <w:p w:rsidR="00F867DD" w:rsidRDefault="00D3494A" w:rsidP="00F867DD">
      <w:pPr>
        <w:tabs>
          <w:tab w:val="left" w:pos="2945"/>
        </w:tabs>
        <w:jc w:val="center"/>
        <w:rPr>
          <w:sz w:val="40"/>
          <w:szCs w:val="40"/>
          <w:u w:val="single"/>
        </w:rPr>
      </w:pPr>
      <w:r>
        <w:rPr>
          <w:noProof/>
          <w:szCs w:val="40"/>
        </w:rPr>
        <w:drawing>
          <wp:anchor distT="0" distB="0" distL="114300" distR="114300" simplePos="0" relativeHeight="251675648" behindDoc="0" locked="0" layoutInCell="1" allowOverlap="1">
            <wp:simplePos x="0" y="0"/>
            <wp:positionH relativeFrom="margin">
              <wp:align>center</wp:align>
            </wp:positionH>
            <wp:positionV relativeFrom="paragraph">
              <wp:posOffset>2744470</wp:posOffset>
            </wp:positionV>
            <wp:extent cx="5600700" cy="324732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baqus stress value.PNG"/>
                    <pic:cNvPicPr/>
                  </pic:nvPicPr>
                  <pic:blipFill>
                    <a:blip r:embed="rId25">
                      <a:extLst>
                        <a:ext uri="{28A0092B-C50C-407E-A947-70E740481C1C}">
                          <a14:useLocalDpi xmlns:a14="http://schemas.microsoft.com/office/drawing/2010/main" val="0"/>
                        </a:ext>
                      </a:extLst>
                    </a:blip>
                    <a:stretch>
                      <a:fillRect/>
                    </a:stretch>
                  </pic:blipFill>
                  <pic:spPr>
                    <a:xfrm>
                      <a:off x="0" y="0"/>
                      <a:ext cx="5600700" cy="3247329"/>
                    </a:xfrm>
                    <a:prstGeom prst="rect">
                      <a:avLst/>
                    </a:prstGeom>
                  </pic:spPr>
                </pic:pic>
              </a:graphicData>
            </a:graphic>
          </wp:anchor>
        </w:drawing>
      </w:r>
      <w:r w:rsidR="00E36190">
        <w:rPr>
          <w:noProof/>
          <w:sz w:val="40"/>
          <w:szCs w:val="40"/>
          <w:u w:val="single"/>
        </w:rPr>
        <w:drawing>
          <wp:inline distT="0" distB="0" distL="0" distR="0">
            <wp:extent cx="5619750" cy="25631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aqus Stress.PNG"/>
                    <pic:cNvPicPr/>
                  </pic:nvPicPr>
                  <pic:blipFill>
                    <a:blip r:embed="rId26">
                      <a:extLst>
                        <a:ext uri="{28A0092B-C50C-407E-A947-70E740481C1C}">
                          <a14:useLocalDpi xmlns:a14="http://schemas.microsoft.com/office/drawing/2010/main" val="0"/>
                        </a:ext>
                      </a:extLst>
                    </a:blip>
                    <a:stretch>
                      <a:fillRect/>
                    </a:stretch>
                  </pic:blipFill>
                  <pic:spPr>
                    <a:xfrm>
                      <a:off x="0" y="0"/>
                      <a:ext cx="5633676" cy="2569462"/>
                    </a:xfrm>
                    <a:prstGeom prst="rect">
                      <a:avLst/>
                    </a:prstGeom>
                  </pic:spPr>
                </pic:pic>
              </a:graphicData>
            </a:graphic>
          </wp:inline>
        </w:drawing>
      </w:r>
    </w:p>
    <w:p w:rsidR="00F867DD" w:rsidRPr="003841FC" w:rsidRDefault="00F867DD" w:rsidP="003841FC">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D3494A" w:rsidRDefault="00D3494A" w:rsidP="007C466F">
      <w:pPr>
        <w:tabs>
          <w:tab w:val="left" w:pos="2945"/>
        </w:tabs>
        <w:rPr>
          <w:szCs w:val="40"/>
        </w:rPr>
      </w:pPr>
    </w:p>
    <w:p w:rsidR="00E36190" w:rsidRPr="00D3494A" w:rsidRDefault="002644D2" w:rsidP="00D3494A">
      <w:pPr>
        <w:tabs>
          <w:tab w:val="left" w:pos="2945"/>
        </w:tabs>
        <w:rPr>
          <w:szCs w:val="40"/>
        </w:rPr>
      </w:pPr>
      <w:r>
        <w:rPr>
          <w:szCs w:val="40"/>
        </w:rPr>
        <w:t xml:space="preserve">In the </w:t>
      </w:r>
      <w:proofErr w:type="spellStart"/>
      <w:r>
        <w:rPr>
          <w:szCs w:val="40"/>
        </w:rPr>
        <w:t>Abaqus</w:t>
      </w:r>
      <w:proofErr w:type="spellEnd"/>
      <w:r>
        <w:rPr>
          <w:szCs w:val="40"/>
        </w:rPr>
        <w:t xml:space="preserve"> solution, there was a lot less of a headache than in CATIA. After importing the part from CATIA to </w:t>
      </w:r>
      <w:proofErr w:type="spellStart"/>
      <w:r>
        <w:rPr>
          <w:szCs w:val="40"/>
        </w:rPr>
        <w:t>Abaqus</w:t>
      </w:r>
      <w:proofErr w:type="spellEnd"/>
      <w:r>
        <w:rPr>
          <w:szCs w:val="40"/>
        </w:rPr>
        <w:t xml:space="preserve">, it was a fairly seamless process to get the stress visualization that can be seen above done. Using Node 257, which is the location of A in the analytical solution above, the calculated stress can be seen as </w:t>
      </w:r>
      <w:r w:rsidRPr="002644D2">
        <w:rPr>
          <w:b/>
          <w:szCs w:val="40"/>
        </w:rPr>
        <w:t>336.8 psi.</w:t>
      </w:r>
      <w:r>
        <w:rPr>
          <w:szCs w:val="40"/>
        </w:rPr>
        <w:t xml:space="preserve"> </w:t>
      </w:r>
      <w:r w:rsidR="00C52452">
        <w:rPr>
          <w:szCs w:val="40"/>
        </w:rPr>
        <w:t xml:space="preserve">This matches closely with the </w:t>
      </w:r>
      <w:r w:rsidR="00C52452" w:rsidRPr="00C52452">
        <w:rPr>
          <w:b/>
          <w:szCs w:val="40"/>
        </w:rPr>
        <w:t>306</w:t>
      </w:r>
      <w:r w:rsidR="00C52452">
        <w:rPr>
          <w:b/>
          <w:szCs w:val="40"/>
        </w:rPr>
        <w:t xml:space="preserve"> </w:t>
      </w:r>
      <w:r w:rsidR="00C52452" w:rsidRPr="00C52452">
        <w:rPr>
          <w:b/>
          <w:szCs w:val="40"/>
        </w:rPr>
        <w:t>psi</w:t>
      </w:r>
      <w:r w:rsidR="00C52452">
        <w:rPr>
          <w:szCs w:val="40"/>
        </w:rPr>
        <w:t xml:space="preserve"> from the analytical solution, but is not as accurate as the CATIA solution. The main reason for this is mo</w:t>
      </w:r>
      <w:r w:rsidR="00D3494A">
        <w:rPr>
          <w:szCs w:val="40"/>
        </w:rPr>
        <w:t xml:space="preserve">st likely the size of the mesh. Because the student version of </w:t>
      </w:r>
      <w:proofErr w:type="spellStart"/>
      <w:r w:rsidR="00D3494A">
        <w:rPr>
          <w:szCs w:val="40"/>
        </w:rPr>
        <w:t>Abaqus</w:t>
      </w:r>
      <w:proofErr w:type="spellEnd"/>
      <w:r w:rsidR="00D3494A">
        <w:rPr>
          <w:szCs w:val="40"/>
        </w:rPr>
        <w:t xml:space="preserve"> only allows for 1000 elements maximum, it was impossible to get a more precise answer. If the size of the mesh were to be smaller, than it is very possible that the answer in the </w:t>
      </w:r>
      <w:proofErr w:type="spellStart"/>
      <w:r w:rsidR="00D3494A">
        <w:rPr>
          <w:szCs w:val="40"/>
        </w:rPr>
        <w:t>Abaqus</w:t>
      </w:r>
      <w:proofErr w:type="spellEnd"/>
      <w:r w:rsidR="00D3494A">
        <w:rPr>
          <w:szCs w:val="40"/>
        </w:rPr>
        <w:t xml:space="preserve"> solution would be as precise as the CATIA solution.  </w:t>
      </w:r>
    </w:p>
    <w:p w:rsidR="006F594A" w:rsidRDefault="007C466F" w:rsidP="004B35B8">
      <w:pPr>
        <w:tabs>
          <w:tab w:val="left" w:pos="2945"/>
        </w:tabs>
        <w:jc w:val="center"/>
        <w:rPr>
          <w:sz w:val="40"/>
          <w:szCs w:val="40"/>
          <w:u w:val="single"/>
        </w:rPr>
      </w:pPr>
      <w:r>
        <w:rPr>
          <w:sz w:val="40"/>
          <w:szCs w:val="40"/>
          <w:u w:val="single"/>
        </w:rPr>
        <w:lastRenderedPageBreak/>
        <w:t>Conclusions/Discussions</w:t>
      </w:r>
    </w:p>
    <w:p w:rsidR="006F594A" w:rsidRDefault="004B35B8" w:rsidP="004B35B8">
      <w:pPr>
        <w:tabs>
          <w:tab w:val="left" w:pos="2945"/>
        </w:tabs>
        <w:ind w:firstLine="720"/>
      </w:pPr>
      <w:r>
        <w:t xml:space="preserve">Throughout this project, many things were learned about the FEA computation programs in both CATIA and </w:t>
      </w:r>
      <w:proofErr w:type="spellStart"/>
      <w:r>
        <w:t>Abaqus</w:t>
      </w:r>
      <w:proofErr w:type="spellEnd"/>
      <w:r>
        <w:t xml:space="preserve">. Here are some of the more significant </w:t>
      </w:r>
      <w:r w:rsidR="00E4428A">
        <w:t>discoveries resulting from this project:</w:t>
      </w:r>
    </w:p>
    <w:p w:rsidR="005B5600" w:rsidRDefault="005B5600" w:rsidP="005B5600">
      <w:pPr>
        <w:pStyle w:val="ListParagraph"/>
        <w:numPr>
          <w:ilvl w:val="0"/>
          <w:numId w:val="1"/>
        </w:numPr>
        <w:tabs>
          <w:tab w:val="left" w:pos="2945"/>
        </w:tabs>
      </w:pPr>
      <w:r>
        <w:t xml:space="preserve">The Student Edition of </w:t>
      </w:r>
      <w:proofErr w:type="spellStart"/>
      <w:r>
        <w:t>Abaqus</w:t>
      </w:r>
      <w:proofErr w:type="spellEnd"/>
      <w:r>
        <w:t xml:space="preserve"> is not as accurate as it can be because of the 1000 element maximum. </w:t>
      </w:r>
    </w:p>
    <w:p w:rsidR="00CC20D0" w:rsidRDefault="00CC20D0" w:rsidP="00CC20D0">
      <w:pPr>
        <w:pStyle w:val="ListParagraph"/>
        <w:numPr>
          <w:ilvl w:val="1"/>
          <w:numId w:val="1"/>
        </w:numPr>
        <w:tabs>
          <w:tab w:val="left" w:pos="2945"/>
        </w:tabs>
      </w:pPr>
      <w:r>
        <w:t xml:space="preserve">Saying that, even though the </w:t>
      </w:r>
      <w:proofErr w:type="spellStart"/>
      <w:r>
        <w:t>Abaqus</w:t>
      </w:r>
      <w:proofErr w:type="spellEnd"/>
      <w:r>
        <w:t xml:space="preserve"> mesh was larger than the CATIA mesh, it was still relatively accurate.  </w:t>
      </w:r>
    </w:p>
    <w:p w:rsidR="005B5600" w:rsidRDefault="005B5600" w:rsidP="005B5600">
      <w:pPr>
        <w:pStyle w:val="ListParagraph"/>
        <w:numPr>
          <w:ilvl w:val="0"/>
          <w:numId w:val="1"/>
        </w:numPr>
        <w:tabs>
          <w:tab w:val="left" w:pos="2945"/>
        </w:tabs>
      </w:pPr>
      <w:r>
        <w:t xml:space="preserve">In CATIA it is only possible to </w:t>
      </w:r>
      <w:r w:rsidR="00CC20D0">
        <w:t xml:space="preserve">evaluate external stresses and not internal ones, unlike </w:t>
      </w:r>
      <w:proofErr w:type="spellStart"/>
      <w:r w:rsidR="00CC20D0">
        <w:t>Abaqus</w:t>
      </w:r>
      <w:proofErr w:type="spellEnd"/>
      <w:r w:rsidR="00CC20D0">
        <w:t xml:space="preserve">. </w:t>
      </w:r>
    </w:p>
    <w:p w:rsidR="00CC20D0" w:rsidRDefault="00CC20D0" w:rsidP="005B5600">
      <w:pPr>
        <w:pStyle w:val="ListParagraph"/>
        <w:numPr>
          <w:ilvl w:val="0"/>
          <w:numId w:val="1"/>
        </w:numPr>
        <w:tabs>
          <w:tab w:val="left" w:pos="2945"/>
        </w:tabs>
      </w:pPr>
      <w:proofErr w:type="spellStart"/>
      <w:r>
        <w:t>Abaqus</w:t>
      </w:r>
      <w:proofErr w:type="spellEnd"/>
      <w:r>
        <w:t xml:space="preserve"> handles larger parts better, but when the shapes become more complex, it doesn’t work as smoothly. </w:t>
      </w:r>
    </w:p>
    <w:p w:rsidR="005B5600" w:rsidRDefault="00CC20D0" w:rsidP="005B5600">
      <w:pPr>
        <w:pStyle w:val="ListParagraph"/>
        <w:numPr>
          <w:ilvl w:val="0"/>
          <w:numId w:val="1"/>
        </w:numPr>
        <w:tabs>
          <w:tab w:val="left" w:pos="2945"/>
        </w:tabs>
      </w:pPr>
      <w:r>
        <w:t xml:space="preserve">Transferring part files between CATIA and </w:t>
      </w:r>
      <w:proofErr w:type="spellStart"/>
      <w:r>
        <w:t>Abaqus</w:t>
      </w:r>
      <w:proofErr w:type="spellEnd"/>
      <w:r>
        <w:t xml:space="preserve"> is troublesome.</w:t>
      </w:r>
      <w:bookmarkStart w:id="0" w:name="_GoBack"/>
      <w:bookmarkEnd w:id="0"/>
    </w:p>
    <w:tbl>
      <w:tblPr>
        <w:tblW w:w="9853" w:type="dxa"/>
        <w:tblCellMar>
          <w:left w:w="0" w:type="dxa"/>
          <w:right w:w="0" w:type="dxa"/>
        </w:tblCellMar>
        <w:tblLook w:val="0420" w:firstRow="1" w:lastRow="0" w:firstColumn="0" w:lastColumn="0" w:noHBand="0" w:noVBand="1"/>
      </w:tblPr>
      <w:tblGrid>
        <w:gridCol w:w="1747"/>
        <w:gridCol w:w="1655"/>
        <w:gridCol w:w="1958"/>
        <w:gridCol w:w="2140"/>
        <w:gridCol w:w="2353"/>
      </w:tblGrid>
      <w:tr w:rsidR="000E3EF8" w:rsidRPr="000E3EF8" w:rsidTr="000E3EF8">
        <w:trPr>
          <w:trHeight w:val="827"/>
        </w:trPr>
        <w:tc>
          <w:tcPr>
            <w:tcW w:w="1747" w:type="dxa"/>
            <w:tcBorders>
              <w:top w:val="single" w:sz="8" w:space="0" w:color="FFFFFF"/>
              <w:left w:val="single" w:sz="8" w:space="0" w:color="FFFFFF"/>
              <w:bottom w:val="single" w:sz="24" w:space="0" w:color="FFFFFF"/>
              <w:right w:val="single" w:sz="8" w:space="0" w:color="FFFFFF"/>
            </w:tcBorders>
            <w:shd w:val="clear" w:color="auto" w:fill="F0AD00"/>
            <w:tcMar>
              <w:top w:w="72" w:type="dxa"/>
              <w:left w:w="144" w:type="dxa"/>
              <w:bottom w:w="72" w:type="dxa"/>
              <w:right w:w="144" w:type="dxa"/>
            </w:tcMar>
            <w:hideMark/>
          </w:tcPr>
          <w:p w:rsidR="000E3EF8" w:rsidRPr="000E3EF8" w:rsidRDefault="000E3EF8" w:rsidP="000E3EF8">
            <w:pPr>
              <w:tabs>
                <w:tab w:val="left" w:pos="2475"/>
              </w:tabs>
              <w:rPr>
                <w:sz w:val="28"/>
              </w:rPr>
            </w:pPr>
          </w:p>
        </w:tc>
        <w:tc>
          <w:tcPr>
            <w:tcW w:w="1655" w:type="dxa"/>
            <w:tcBorders>
              <w:top w:val="single" w:sz="8" w:space="0" w:color="FFFFFF"/>
              <w:left w:val="single" w:sz="8" w:space="0" w:color="FFFFFF"/>
              <w:bottom w:val="single" w:sz="24" w:space="0" w:color="FFFFFF"/>
              <w:right w:val="single" w:sz="8" w:space="0" w:color="FFFFFF"/>
            </w:tcBorders>
            <w:shd w:val="clear" w:color="auto" w:fill="F0AD00"/>
            <w:tcMar>
              <w:top w:w="72" w:type="dxa"/>
              <w:left w:w="144" w:type="dxa"/>
              <w:bottom w:w="72" w:type="dxa"/>
              <w:right w:w="144" w:type="dxa"/>
            </w:tcMar>
            <w:hideMark/>
          </w:tcPr>
          <w:p w:rsidR="000E3EF8" w:rsidRPr="000E3EF8" w:rsidRDefault="000E3EF8" w:rsidP="000E3EF8">
            <w:pPr>
              <w:tabs>
                <w:tab w:val="left" w:pos="2475"/>
              </w:tabs>
              <w:rPr>
                <w:sz w:val="28"/>
              </w:rPr>
            </w:pPr>
            <w:r w:rsidRPr="000E3EF8">
              <w:rPr>
                <w:b/>
                <w:bCs/>
                <w:sz w:val="28"/>
              </w:rPr>
              <w:t>Crank</w:t>
            </w:r>
          </w:p>
        </w:tc>
        <w:tc>
          <w:tcPr>
            <w:tcW w:w="1958" w:type="dxa"/>
            <w:tcBorders>
              <w:top w:val="single" w:sz="8" w:space="0" w:color="FFFFFF"/>
              <w:left w:val="single" w:sz="8" w:space="0" w:color="FFFFFF"/>
              <w:bottom w:val="single" w:sz="24" w:space="0" w:color="FFFFFF"/>
              <w:right w:val="single" w:sz="8" w:space="0" w:color="FFFFFF"/>
            </w:tcBorders>
            <w:shd w:val="clear" w:color="auto" w:fill="F0AD00"/>
            <w:tcMar>
              <w:top w:w="72" w:type="dxa"/>
              <w:left w:w="144" w:type="dxa"/>
              <w:bottom w:w="72" w:type="dxa"/>
              <w:right w:w="144" w:type="dxa"/>
            </w:tcMar>
            <w:hideMark/>
          </w:tcPr>
          <w:p w:rsidR="000E3EF8" w:rsidRPr="000E3EF8" w:rsidRDefault="000E3EF8" w:rsidP="000E3EF8">
            <w:pPr>
              <w:tabs>
                <w:tab w:val="left" w:pos="2475"/>
              </w:tabs>
              <w:rPr>
                <w:sz w:val="28"/>
              </w:rPr>
            </w:pPr>
            <w:r w:rsidRPr="000E3EF8">
              <w:rPr>
                <w:b/>
                <w:bCs/>
                <w:sz w:val="28"/>
              </w:rPr>
              <w:t>Bar</w:t>
            </w:r>
          </w:p>
        </w:tc>
        <w:tc>
          <w:tcPr>
            <w:tcW w:w="2140" w:type="dxa"/>
            <w:tcBorders>
              <w:top w:val="single" w:sz="8" w:space="0" w:color="FFFFFF"/>
              <w:left w:val="single" w:sz="8" w:space="0" w:color="FFFFFF"/>
              <w:bottom w:val="single" w:sz="24" w:space="0" w:color="FFFFFF"/>
              <w:right w:val="single" w:sz="8" w:space="0" w:color="FFFFFF"/>
            </w:tcBorders>
            <w:shd w:val="clear" w:color="auto" w:fill="F0AD00"/>
            <w:tcMar>
              <w:top w:w="72" w:type="dxa"/>
              <w:left w:w="144" w:type="dxa"/>
              <w:bottom w:w="72" w:type="dxa"/>
              <w:right w:w="144" w:type="dxa"/>
            </w:tcMar>
            <w:hideMark/>
          </w:tcPr>
          <w:p w:rsidR="000E3EF8" w:rsidRPr="000E3EF8" w:rsidRDefault="000E3EF8" w:rsidP="000E3EF8">
            <w:pPr>
              <w:tabs>
                <w:tab w:val="left" w:pos="2475"/>
              </w:tabs>
              <w:rPr>
                <w:sz w:val="28"/>
              </w:rPr>
            </w:pPr>
            <w:r w:rsidRPr="000E3EF8">
              <w:rPr>
                <w:b/>
                <w:bCs/>
                <w:sz w:val="28"/>
              </w:rPr>
              <w:t>L-Shape</w:t>
            </w:r>
          </w:p>
        </w:tc>
        <w:tc>
          <w:tcPr>
            <w:tcW w:w="2353" w:type="dxa"/>
            <w:tcBorders>
              <w:top w:val="single" w:sz="8" w:space="0" w:color="FFFFFF"/>
              <w:left w:val="single" w:sz="8" w:space="0" w:color="FFFFFF"/>
              <w:bottom w:val="single" w:sz="24" w:space="0" w:color="FFFFFF"/>
              <w:right w:val="single" w:sz="8" w:space="0" w:color="FFFFFF"/>
            </w:tcBorders>
            <w:shd w:val="clear" w:color="auto" w:fill="F0AD00"/>
            <w:tcMar>
              <w:top w:w="72" w:type="dxa"/>
              <w:left w:w="144" w:type="dxa"/>
              <w:bottom w:w="72" w:type="dxa"/>
              <w:right w:w="144" w:type="dxa"/>
            </w:tcMar>
            <w:hideMark/>
          </w:tcPr>
          <w:p w:rsidR="000E3EF8" w:rsidRPr="000E3EF8" w:rsidRDefault="000E3EF8" w:rsidP="000E3EF8">
            <w:pPr>
              <w:tabs>
                <w:tab w:val="left" w:pos="2475"/>
              </w:tabs>
              <w:rPr>
                <w:sz w:val="28"/>
              </w:rPr>
            </w:pPr>
            <w:proofErr w:type="spellStart"/>
            <w:r w:rsidRPr="000E3EF8">
              <w:rPr>
                <w:b/>
                <w:bCs/>
                <w:sz w:val="28"/>
              </w:rPr>
              <w:t>Castigliano</w:t>
            </w:r>
            <w:proofErr w:type="spellEnd"/>
            <w:r w:rsidRPr="000E3EF8">
              <w:rPr>
                <w:b/>
                <w:bCs/>
                <w:sz w:val="28"/>
              </w:rPr>
              <w:t xml:space="preserve"> Beam</w:t>
            </w:r>
          </w:p>
        </w:tc>
      </w:tr>
      <w:tr w:rsidR="000E3EF8" w:rsidRPr="000E3EF8" w:rsidTr="000E3EF8">
        <w:trPr>
          <w:trHeight w:val="827"/>
        </w:trPr>
        <w:tc>
          <w:tcPr>
            <w:tcW w:w="1747" w:type="dxa"/>
            <w:tcBorders>
              <w:top w:val="single" w:sz="24"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8"/>
              </w:rPr>
            </w:pPr>
            <w:r w:rsidRPr="000E3EF8">
              <w:rPr>
                <w:sz w:val="28"/>
              </w:rPr>
              <w:t>Handwritten</w:t>
            </w:r>
          </w:p>
        </w:tc>
        <w:tc>
          <w:tcPr>
            <w:tcW w:w="1655" w:type="dxa"/>
            <w:tcBorders>
              <w:top w:val="single" w:sz="24"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3420 psi</w:t>
            </w:r>
          </w:p>
        </w:tc>
        <w:tc>
          <w:tcPr>
            <w:tcW w:w="1958" w:type="dxa"/>
            <w:tcBorders>
              <w:top w:val="single" w:sz="24"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75000 psi</w:t>
            </w:r>
          </w:p>
        </w:tc>
        <w:tc>
          <w:tcPr>
            <w:tcW w:w="2140" w:type="dxa"/>
            <w:tcBorders>
              <w:top w:val="single" w:sz="24"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306.46 psi</w:t>
            </w:r>
          </w:p>
        </w:tc>
        <w:tc>
          <w:tcPr>
            <w:tcW w:w="2353" w:type="dxa"/>
            <w:tcBorders>
              <w:top w:val="single" w:sz="24"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0.1122 in</w:t>
            </w:r>
          </w:p>
        </w:tc>
      </w:tr>
      <w:tr w:rsidR="000E3EF8" w:rsidRPr="000E3EF8" w:rsidTr="000E3EF8">
        <w:trPr>
          <w:trHeight w:val="827"/>
        </w:trPr>
        <w:tc>
          <w:tcPr>
            <w:tcW w:w="1747"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8"/>
              </w:rPr>
            </w:pPr>
            <w:proofErr w:type="spellStart"/>
            <w:r w:rsidRPr="000E3EF8">
              <w:rPr>
                <w:sz w:val="28"/>
              </w:rPr>
              <w:t>Abaqus</w:t>
            </w:r>
            <w:proofErr w:type="spellEnd"/>
          </w:p>
        </w:tc>
        <w:tc>
          <w:tcPr>
            <w:tcW w:w="1655"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3249 psi</w:t>
            </w:r>
          </w:p>
        </w:tc>
        <w:tc>
          <w:tcPr>
            <w:tcW w:w="1958"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*Did not Work</w:t>
            </w:r>
          </w:p>
        </w:tc>
        <w:tc>
          <w:tcPr>
            <w:tcW w:w="2140"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336.8 psi</w:t>
            </w:r>
          </w:p>
        </w:tc>
        <w:tc>
          <w:tcPr>
            <w:tcW w:w="2353"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 xml:space="preserve">0.1492 in </w:t>
            </w:r>
          </w:p>
        </w:tc>
      </w:tr>
      <w:tr w:rsidR="000E3EF8" w:rsidRPr="000E3EF8" w:rsidTr="000E3EF8">
        <w:trPr>
          <w:trHeight w:val="827"/>
        </w:trPr>
        <w:tc>
          <w:tcPr>
            <w:tcW w:w="1747"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8"/>
              </w:rPr>
            </w:pPr>
            <w:r w:rsidRPr="000E3EF8">
              <w:rPr>
                <w:sz w:val="28"/>
              </w:rPr>
              <w:t xml:space="preserve">      % Error</w:t>
            </w:r>
          </w:p>
        </w:tc>
        <w:tc>
          <w:tcPr>
            <w:tcW w:w="1655"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5%</w:t>
            </w:r>
          </w:p>
        </w:tc>
        <w:tc>
          <w:tcPr>
            <w:tcW w:w="1958"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N/A</w:t>
            </w:r>
          </w:p>
        </w:tc>
        <w:tc>
          <w:tcPr>
            <w:tcW w:w="2140"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9.9%</w:t>
            </w:r>
          </w:p>
        </w:tc>
        <w:tc>
          <w:tcPr>
            <w:tcW w:w="2353"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33.0%</w:t>
            </w:r>
          </w:p>
        </w:tc>
      </w:tr>
      <w:tr w:rsidR="000E3EF8" w:rsidRPr="000E3EF8" w:rsidTr="000E3EF8">
        <w:trPr>
          <w:trHeight w:val="827"/>
        </w:trPr>
        <w:tc>
          <w:tcPr>
            <w:tcW w:w="1747"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8"/>
              </w:rPr>
            </w:pPr>
            <w:r w:rsidRPr="000E3EF8">
              <w:rPr>
                <w:sz w:val="28"/>
              </w:rPr>
              <w:t>CATIA</w:t>
            </w:r>
          </w:p>
        </w:tc>
        <w:tc>
          <w:tcPr>
            <w:tcW w:w="1655"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3390 psi</w:t>
            </w:r>
          </w:p>
        </w:tc>
        <w:tc>
          <w:tcPr>
            <w:tcW w:w="1958"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75600 psi</w:t>
            </w:r>
          </w:p>
        </w:tc>
        <w:tc>
          <w:tcPr>
            <w:tcW w:w="2140"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302.23 psi</w:t>
            </w:r>
          </w:p>
        </w:tc>
        <w:tc>
          <w:tcPr>
            <w:tcW w:w="2353" w:type="dxa"/>
            <w:tcBorders>
              <w:top w:val="single" w:sz="8" w:space="0" w:color="FFFFFF"/>
              <w:left w:val="single" w:sz="8" w:space="0" w:color="FFFFFF"/>
              <w:bottom w:val="single" w:sz="8" w:space="0" w:color="FFFFFF"/>
              <w:right w:val="single" w:sz="8" w:space="0" w:color="FFFFFF"/>
            </w:tcBorders>
            <w:shd w:val="clear" w:color="auto" w:fill="FCF1E7"/>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0.102 in</w:t>
            </w:r>
          </w:p>
        </w:tc>
      </w:tr>
      <w:tr w:rsidR="000E3EF8" w:rsidRPr="000E3EF8" w:rsidTr="000E3EF8">
        <w:trPr>
          <w:trHeight w:val="827"/>
        </w:trPr>
        <w:tc>
          <w:tcPr>
            <w:tcW w:w="1747"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8"/>
              </w:rPr>
            </w:pPr>
            <w:r w:rsidRPr="000E3EF8">
              <w:rPr>
                <w:sz w:val="28"/>
              </w:rPr>
              <w:t xml:space="preserve">      % Error</w:t>
            </w:r>
          </w:p>
        </w:tc>
        <w:tc>
          <w:tcPr>
            <w:tcW w:w="1655"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0.877%</w:t>
            </w:r>
          </w:p>
        </w:tc>
        <w:tc>
          <w:tcPr>
            <w:tcW w:w="1958"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0.8%</w:t>
            </w:r>
          </w:p>
        </w:tc>
        <w:tc>
          <w:tcPr>
            <w:tcW w:w="2140"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1.4%</w:t>
            </w:r>
          </w:p>
        </w:tc>
        <w:tc>
          <w:tcPr>
            <w:tcW w:w="2353" w:type="dxa"/>
            <w:tcBorders>
              <w:top w:val="single" w:sz="8" w:space="0" w:color="FFFFFF"/>
              <w:left w:val="single" w:sz="8" w:space="0" w:color="FFFFFF"/>
              <w:bottom w:val="single" w:sz="8" w:space="0" w:color="FFFFFF"/>
              <w:right w:val="single" w:sz="8" w:space="0" w:color="FFFFFF"/>
            </w:tcBorders>
            <w:shd w:val="clear" w:color="auto" w:fill="F9E3CB"/>
            <w:tcMar>
              <w:top w:w="72" w:type="dxa"/>
              <w:left w:w="144" w:type="dxa"/>
              <w:bottom w:w="72" w:type="dxa"/>
              <w:right w:w="144" w:type="dxa"/>
            </w:tcMar>
            <w:hideMark/>
          </w:tcPr>
          <w:p w:rsidR="000E3EF8" w:rsidRPr="000E3EF8" w:rsidRDefault="000E3EF8" w:rsidP="000E3EF8">
            <w:pPr>
              <w:tabs>
                <w:tab w:val="left" w:pos="2475"/>
              </w:tabs>
              <w:rPr>
                <w:sz w:val="24"/>
              </w:rPr>
            </w:pPr>
            <w:r w:rsidRPr="000E3EF8">
              <w:rPr>
                <w:sz w:val="24"/>
              </w:rPr>
              <w:t>9.1%</w:t>
            </w:r>
          </w:p>
        </w:tc>
      </w:tr>
    </w:tbl>
    <w:p w:rsidR="000E3EF8" w:rsidRDefault="000E3EF8" w:rsidP="005B5600">
      <w:pPr>
        <w:tabs>
          <w:tab w:val="left" w:pos="2475"/>
        </w:tabs>
      </w:pPr>
    </w:p>
    <w:p w:rsidR="000E3EF8" w:rsidRPr="005B5600" w:rsidRDefault="000E3EF8" w:rsidP="005B5600">
      <w:pPr>
        <w:tabs>
          <w:tab w:val="left" w:pos="2475"/>
        </w:tabs>
      </w:pPr>
      <w:r>
        <w:t xml:space="preserve">Looking at the table above, it can be seen that CATIA, in general, was much more precise compared to </w:t>
      </w:r>
      <w:proofErr w:type="spellStart"/>
      <w:r>
        <w:t>Abaqus</w:t>
      </w:r>
      <w:proofErr w:type="spellEnd"/>
      <w:r>
        <w:t xml:space="preserve">. This could be explained by the differences in mesh size, which comes from the fact that the </w:t>
      </w:r>
      <w:proofErr w:type="spellStart"/>
      <w:r>
        <w:t>Abaqus</w:t>
      </w:r>
      <w:proofErr w:type="spellEnd"/>
      <w:r>
        <w:t xml:space="preserve"> that we used was the Student Edition. If we were to use the full sized </w:t>
      </w:r>
      <w:proofErr w:type="spellStart"/>
      <w:r>
        <w:t>Abaqus</w:t>
      </w:r>
      <w:proofErr w:type="spellEnd"/>
      <w:r>
        <w:t xml:space="preserve"> program then it is very possible that the answers would have correlated much more closely. Another thing that could change the correlations seen above would be the collective knowledge of </w:t>
      </w:r>
      <w:proofErr w:type="spellStart"/>
      <w:r>
        <w:t>Abaqus</w:t>
      </w:r>
      <w:proofErr w:type="spellEnd"/>
      <w:r>
        <w:t xml:space="preserve"> between us. If we were more proficient in the program, then we would probably be able to find better solutions to the problems we were looking for. </w:t>
      </w:r>
    </w:p>
    <w:sectPr w:rsidR="000E3EF8" w:rsidRPr="005B5600">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226" w:rsidRDefault="00F64226" w:rsidP="00F64226">
      <w:pPr>
        <w:spacing w:after="0" w:line="240" w:lineRule="auto"/>
      </w:pPr>
      <w:r>
        <w:separator/>
      </w:r>
    </w:p>
  </w:endnote>
  <w:endnote w:type="continuationSeparator" w:id="0">
    <w:p w:rsidR="00F64226" w:rsidRDefault="00F64226" w:rsidP="00F64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226" w:rsidRDefault="00F64226" w:rsidP="00F64226">
      <w:pPr>
        <w:spacing w:after="0" w:line="240" w:lineRule="auto"/>
      </w:pPr>
      <w:r>
        <w:separator/>
      </w:r>
    </w:p>
  </w:footnote>
  <w:footnote w:type="continuationSeparator" w:id="0">
    <w:p w:rsidR="00F64226" w:rsidRDefault="00F64226" w:rsidP="00F64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226" w:rsidRDefault="00F64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EA3"/>
    <w:multiLevelType w:val="hybridMultilevel"/>
    <w:tmpl w:val="F6E083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814"/>
    <w:rsid w:val="000C63F1"/>
    <w:rsid w:val="000E3EF8"/>
    <w:rsid w:val="00124E12"/>
    <w:rsid w:val="002644D2"/>
    <w:rsid w:val="00377EAE"/>
    <w:rsid w:val="003841FC"/>
    <w:rsid w:val="003B013E"/>
    <w:rsid w:val="003C51ED"/>
    <w:rsid w:val="003D4494"/>
    <w:rsid w:val="004B35B8"/>
    <w:rsid w:val="004F4428"/>
    <w:rsid w:val="00546496"/>
    <w:rsid w:val="005B5600"/>
    <w:rsid w:val="006F594A"/>
    <w:rsid w:val="0070075E"/>
    <w:rsid w:val="00781465"/>
    <w:rsid w:val="00784365"/>
    <w:rsid w:val="007A7891"/>
    <w:rsid w:val="007C466F"/>
    <w:rsid w:val="00841198"/>
    <w:rsid w:val="00923211"/>
    <w:rsid w:val="00A7705A"/>
    <w:rsid w:val="00BD6FA5"/>
    <w:rsid w:val="00BF2174"/>
    <w:rsid w:val="00C00868"/>
    <w:rsid w:val="00C055A2"/>
    <w:rsid w:val="00C52452"/>
    <w:rsid w:val="00C723DF"/>
    <w:rsid w:val="00CC0D28"/>
    <w:rsid w:val="00CC20D0"/>
    <w:rsid w:val="00D21814"/>
    <w:rsid w:val="00D3494A"/>
    <w:rsid w:val="00D643AD"/>
    <w:rsid w:val="00E36190"/>
    <w:rsid w:val="00E4428A"/>
    <w:rsid w:val="00F1397F"/>
    <w:rsid w:val="00F64226"/>
    <w:rsid w:val="00F867DD"/>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B3344"/>
  <w15:chartTrackingRefBased/>
  <w15:docId w15:val="{7634A119-0DEE-4F0D-A379-BA1305B3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2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226"/>
  </w:style>
  <w:style w:type="paragraph" w:styleId="Footer">
    <w:name w:val="footer"/>
    <w:basedOn w:val="Normal"/>
    <w:link w:val="FooterChar"/>
    <w:uiPriority w:val="99"/>
    <w:unhideWhenUsed/>
    <w:rsid w:val="00F642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226"/>
  </w:style>
  <w:style w:type="paragraph" w:styleId="ListParagraph">
    <w:name w:val="List Paragraph"/>
    <w:basedOn w:val="Normal"/>
    <w:uiPriority w:val="34"/>
    <w:qFormat/>
    <w:rsid w:val="005B56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516218">
      <w:bodyDiv w:val="1"/>
      <w:marLeft w:val="0"/>
      <w:marRight w:val="0"/>
      <w:marTop w:val="0"/>
      <w:marBottom w:val="0"/>
      <w:divBdr>
        <w:top w:val="none" w:sz="0" w:space="0" w:color="auto"/>
        <w:left w:val="none" w:sz="0" w:space="0" w:color="auto"/>
        <w:bottom w:val="none" w:sz="0" w:space="0" w:color="auto"/>
        <w:right w:val="none" w:sz="0" w:space="0" w:color="auto"/>
      </w:divBdr>
    </w:div>
    <w:div w:id="697698106">
      <w:bodyDiv w:val="1"/>
      <w:marLeft w:val="0"/>
      <w:marRight w:val="0"/>
      <w:marTop w:val="0"/>
      <w:marBottom w:val="0"/>
      <w:divBdr>
        <w:top w:val="none" w:sz="0" w:space="0" w:color="auto"/>
        <w:left w:val="none" w:sz="0" w:space="0" w:color="auto"/>
        <w:bottom w:val="none" w:sz="0" w:space="0" w:color="auto"/>
        <w:right w:val="none" w:sz="0" w:space="0" w:color="auto"/>
      </w:divBdr>
    </w:div>
    <w:div w:id="197309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17</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Jake (jake4173@vandals.uidaho.edu)</dc:creator>
  <cp:keywords/>
  <dc:description/>
  <cp:lastModifiedBy>Elliott, Jake (jake4173@vandals.uidaho.edu)</cp:lastModifiedBy>
  <cp:revision>6</cp:revision>
  <dcterms:created xsi:type="dcterms:W3CDTF">2018-12-04T22:01:00Z</dcterms:created>
  <dcterms:modified xsi:type="dcterms:W3CDTF">2018-12-06T21:32:00Z</dcterms:modified>
</cp:coreProperties>
</file>